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1142" w:type="dxa"/>
        <w:tblInd w:w="-1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2"/>
      </w:tblGrid>
      <w:tr w:rsidR="00EF3BD4" w:rsidRPr="003F5211" w14:paraId="57D06B36" w14:textId="77777777" w:rsidTr="00B86919">
        <w:trPr>
          <w:trHeight w:val="340"/>
        </w:trPr>
        <w:tc>
          <w:tcPr>
            <w:tcW w:w="1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  <w:vAlign w:val="center"/>
            <w:hideMark/>
          </w:tcPr>
          <w:p w14:paraId="465F79CC" w14:textId="3303412D" w:rsidR="00EF3BD4" w:rsidRPr="00B86919" w:rsidRDefault="00EF3BD4" w:rsidP="00EF3BD4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eastAsia="pt-BR"/>
              </w:rPr>
            </w:pPr>
            <w:r w:rsidRPr="00B86919"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  <w:br w:type="page"/>
            </w:r>
            <w:r w:rsidRPr="00B86919">
              <w:rPr>
                <w:rFonts w:ascii="Arial" w:eastAsia="Calibri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B86919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eastAsia="pt-BR"/>
              </w:rPr>
              <w:t>EDITAL – COMPRA</w:t>
            </w:r>
          </w:p>
        </w:tc>
      </w:tr>
    </w:tbl>
    <w:p w14:paraId="56E864EA" w14:textId="7E3BE308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F3BD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2C7448AA" w14:textId="77777777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MODELO DE PROPOSTA DE PREÇOS</w:t>
      </w:r>
    </w:p>
    <w:p w14:paraId="2E740867" w14:textId="77777777" w:rsidR="00EF3BD4" w:rsidRPr="00EF3BD4" w:rsidRDefault="00EF3BD4" w:rsidP="00EF3BD4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F3BD4" w:rsidRPr="00EF3BD4" w14:paraId="3FF3BCA5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3473223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F3BD4" w:rsidRPr="00EF3BD4" w14:paraId="7563C921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0498CFAD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F3BD4" w:rsidRPr="00EF3BD4" w14:paraId="6F1D5862" w14:textId="77777777" w:rsidTr="00EF3BD4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1027FA6A" w14:textId="77777777" w:rsidR="00EF3BD4" w:rsidRPr="00EF3BD4" w:rsidRDefault="00EF3BD4" w:rsidP="00EF3BD4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EF3B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68BE7F0F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EF3B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 Sim  </w:t>
            </w:r>
            <w:r w:rsidRPr="00EF3B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F3BD4" w:rsidRPr="00EF3BD4" w14:paraId="1FA6A20D" w14:textId="77777777" w:rsidTr="00EF3BD4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53D4A40E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F3BD4" w:rsidRPr="00EF3BD4" w14:paraId="09176FA2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56A394F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5C963260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F3BD4" w:rsidRPr="00EF3BD4" w14:paraId="112F7D4F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3225CC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84D868C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F3BD4" w:rsidRPr="00EF3BD4" w14:paraId="7A49127E" w14:textId="77777777" w:rsidTr="00EF3BD4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5E6E802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665F8A49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F3BD4" w:rsidRPr="00EF3BD4" w14:paraId="60D41079" w14:textId="77777777" w:rsidTr="00EF3BD4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6057754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163A9789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F3BD4" w:rsidRPr="00EF3BD4" w14:paraId="536D09B8" w14:textId="77777777" w:rsidTr="00EF3BD4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4288EA84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1999ADC3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37ABC338" w14:textId="77777777" w:rsidR="00EF3BD4" w:rsidRPr="00EF3BD4" w:rsidRDefault="00EF3BD4" w:rsidP="00EF3BD4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F3BD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191AB189" w14:textId="77777777" w:rsidR="00EF3BD4" w:rsidRPr="00EF3BD4" w:rsidRDefault="00EF3BD4" w:rsidP="00EF3BD4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30199882" w14:textId="77777777" w:rsidR="00EF3BD4" w:rsidRPr="00EF3BD4" w:rsidRDefault="00EF3BD4" w:rsidP="00EF3BD4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1. OBJETO</w:t>
      </w:r>
    </w:p>
    <w:p w14:paraId="4F27CB9D" w14:textId="231838B4" w:rsidR="00EF3BD4" w:rsidRDefault="00EF3BD4" w:rsidP="00355510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1.1.</w:t>
      </w:r>
      <w:r w:rsidRPr="00EF3BD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55510" w:rsidRPr="00355510">
        <w:rPr>
          <w:rFonts w:ascii="Arial" w:hAnsi="Arial" w:cs="Arial"/>
          <w:sz w:val="20"/>
          <w:szCs w:val="20"/>
        </w:rPr>
        <w:t>Aquisição de moveis para atender as necessidades do Conselho Regional de Enfermagem do Amazonas</w:t>
      </w:r>
      <w:r w:rsidRPr="00EF3BD4">
        <w:rPr>
          <w:rFonts w:ascii="Arial" w:hAnsi="Arial" w:cs="Arial"/>
          <w:sz w:val="20"/>
          <w:szCs w:val="20"/>
        </w:rPr>
        <w:t>.</w:t>
      </w:r>
    </w:p>
    <w:p w14:paraId="734420F6" w14:textId="77777777" w:rsidR="00355510" w:rsidRPr="00EF3BD4" w:rsidRDefault="00355510" w:rsidP="00355510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44BB18D5" w14:textId="77777777" w:rsidR="00EF3BD4" w:rsidRPr="00EF3BD4" w:rsidRDefault="00EF3BD4" w:rsidP="00EF3BD4">
      <w:pPr>
        <w:pStyle w:val="Corpodetexto"/>
        <w:spacing w:before="120" w:after="120"/>
        <w:rPr>
          <w:b/>
          <w:sz w:val="20"/>
        </w:rPr>
      </w:pPr>
      <w:r w:rsidRPr="00EF3BD4">
        <w:rPr>
          <w:b/>
          <w:sz w:val="20"/>
        </w:rPr>
        <w:t>2. PLANILHA DE PREÇOS</w:t>
      </w:r>
    </w:p>
    <w:p w14:paraId="58B47234" w14:textId="652B4471" w:rsidR="00EF3BD4" w:rsidRPr="00EF3BD4" w:rsidRDefault="00EF3BD4" w:rsidP="00355510">
      <w:pPr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2.1.</w:t>
      </w:r>
      <w:r w:rsidRPr="00EF3BD4">
        <w:rPr>
          <w:rFonts w:ascii="Arial" w:hAnsi="Arial" w:cs="Arial"/>
          <w:sz w:val="20"/>
          <w:szCs w:val="20"/>
        </w:rPr>
        <w:t xml:space="preserve"> Apresentar planilha descritiva com marca, valores unitários, total, junto com total geral do grupo, conforme descrito no </w:t>
      </w:r>
      <w:r w:rsidR="008B3BB5">
        <w:rPr>
          <w:rFonts w:ascii="Arial" w:hAnsi="Arial" w:cs="Arial"/>
          <w:sz w:val="20"/>
          <w:szCs w:val="20"/>
        </w:rPr>
        <w:t>Termo de Referência - A</w:t>
      </w:r>
      <w:r w:rsidRPr="00EF3BD4">
        <w:rPr>
          <w:rFonts w:ascii="Arial" w:hAnsi="Arial" w:cs="Arial"/>
          <w:sz w:val="20"/>
          <w:szCs w:val="20"/>
        </w:rPr>
        <w:t xml:space="preserve">nexo I do Edital. </w:t>
      </w:r>
    </w:p>
    <w:p w14:paraId="1D8E1207" w14:textId="77777777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6E5667EA" w14:textId="02C9BAC0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EF3BD4">
        <w:rPr>
          <w:b/>
          <w:sz w:val="20"/>
          <w:u w:val="single"/>
        </w:rPr>
        <w:t>OBS: Não serão aceitos valores superiores aos descritos na planilha</w:t>
      </w:r>
      <w:r w:rsidR="008B3BB5">
        <w:rPr>
          <w:b/>
          <w:sz w:val="20"/>
          <w:u w:val="single"/>
        </w:rPr>
        <w:t xml:space="preserve"> do Termo de Referência -</w:t>
      </w:r>
      <w:r w:rsidRPr="00EF3BD4">
        <w:rPr>
          <w:b/>
          <w:sz w:val="20"/>
          <w:u w:val="single"/>
        </w:rPr>
        <w:t xml:space="preserve"> </w:t>
      </w:r>
      <w:r w:rsidR="008B3BB5">
        <w:rPr>
          <w:b/>
          <w:sz w:val="20"/>
          <w:u w:val="single"/>
        </w:rPr>
        <w:t>A</w:t>
      </w:r>
      <w:r w:rsidRPr="00EF3BD4">
        <w:rPr>
          <w:b/>
          <w:sz w:val="20"/>
          <w:u w:val="single"/>
        </w:rPr>
        <w:t>nexo I do Edital.</w:t>
      </w:r>
    </w:p>
    <w:p w14:paraId="03DD5FE4" w14:textId="77777777" w:rsidR="00EF3BD4" w:rsidRPr="00EF3BD4" w:rsidRDefault="00EF3BD4" w:rsidP="00EF3BD4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EB4663F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C37679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EF3BD4">
        <w:rPr>
          <w:rFonts w:ascii="Arial" w:hAnsi="Arial" w:cs="Arial"/>
          <w:sz w:val="20"/>
          <w:szCs w:val="20"/>
        </w:rPr>
        <w:t>para-fiscais</w:t>
      </w:r>
      <w:proofErr w:type="spellEnd"/>
      <w:r w:rsidRPr="00EF3BD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AA4D5E6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lastRenderedPageBreak/>
        <w:t>Declaramos que os produtos aqui ofertados estão de acordo com as especificações do Termo de Referência.</w:t>
      </w:r>
    </w:p>
    <w:p w14:paraId="50AEBF81" w14:textId="77777777" w:rsidR="00EF3BD4" w:rsidRPr="00EF3BD4" w:rsidRDefault="00EF3BD4" w:rsidP="00EF3BD4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EF3BD4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AF5A7BB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D30920B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EF3BD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6B5F730E" w14:textId="77777777" w:rsidR="00EF3BD4" w:rsidRPr="00EF3BD4" w:rsidRDefault="00EF3BD4" w:rsidP="00EF3BD4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CDD7691" w14:textId="5BA719A6" w:rsidR="00EF3BD4" w:rsidRDefault="00EF3BD4" w:rsidP="00DA44D9">
      <w:pPr>
        <w:spacing w:before="120" w:after="120"/>
        <w:rPr>
          <w:rFonts w:ascii="Arial" w:hAnsi="Arial" w:cs="Arial"/>
          <w:b/>
          <w:bCs/>
          <w:sz w:val="20"/>
          <w:szCs w:val="20"/>
          <w:u w:val="single"/>
        </w:rPr>
      </w:pPr>
      <w:r w:rsidRPr="00EF3BD4">
        <w:rPr>
          <w:rFonts w:ascii="Arial" w:hAnsi="Arial" w:cs="Arial"/>
          <w:b/>
          <w:sz w:val="20"/>
          <w:szCs w:val="20"/>
        </w:rPr>
        <w:t>ASSINATURA:</w:t>
      </w:r>
    </w:p>
    <w:p w14:paraId="3125CFF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B78532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D124B2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2053FC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90EB6BF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F615348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252CBD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469C45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CD7AC5E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7C1AF54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3EF412F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C107716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1CBE07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7D1A47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BD18B9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2164CA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3E346AB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11090BA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6248213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FDA96E6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2C6785D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898424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F238207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7AE3B32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483270B" w14:textId="77777777" w:rsidR="00EF3BD4" w:rsidRDefault="00EF3BD4" w:rsidP="00DB347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CA6BF90" w14:textId="29C2CBC7" w:rsidR="00C62D66" w:rsidRDefault="00C62D66" w:rsidP="009227BE">
      <w:pPr>
        <w:spacing w:before="120" w:after="120"/>
        <w:rPr>
          <w:rFonts w:ascii="Arial" w:hAnsi="Arial" w:cs="Arial"/>
          <w:b/>
        </w:rPr>
      </w:pPr>
    </w:p>
    <w:p w14:paraId="31105BA0" w14:textId="5B97C3CB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683F2533" w14:textId="5983094A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13084E14" w14:textId="40A801D9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085BBE99" w14:textId="42ABA21D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4D7704A8" w14:textId="69FA7DDD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49BB8983" w14:textId="3A973497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55C96211" w14:textId="29C3FE85" w:rsidR="00E64DD5" w:rsidRDefault="00E64DD5" w:rsidP="009227BE">
      <w:pPr>
        <w:spacing w:before="120" w:after="120"/>
        <w:rPr>
          <w:rFonts w:ascii="Arial" w:hAnsi="Arial" w:cs="Arial"/>
          <w:b/>
        </w:rPr>
      </w:pPr>
    </w:p>
    <w:p w14:paraId="4E373E33" w14:textId="568DAE94" w:rsidR="00E64DD5" w:rsidRDefault="00E64DD5" w:rsidP="00E64DD5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F5211">
        <w:rPr>
          <w:rFonts w:ascii="Arial" w:hAnsi="Arial" w:cs="Arial"/>
          <w:b/>
          <w:sz w:val="20"/>
          <w:szCs w:val="20"/>
          <w:u w:val="single"/>
        </w:rPr>
        <w:t>ANEXO I</w:t>
      </w:r>
      <w:r>
        <w:rPr>
          <w:rFonts w:ascii="Arial" w:hAnsi="Arial" w:cs="Arial"/>
          <w:b/>
          <w:sz w:val="20"/>
          <w:szCs w:val="20"/>
          <w:u w:val="single"/>
        </w:rPr>
        <w:t>II</w:t>
      </w:r>
      <w:r w:rsidRPr="003F5211">
        <w:rPr>
          <w:rFonts w:ascii="Arial" w:hAnsi="Arial" w:cs="Arial"/>
          <w:b/>
          <w:sz w:val="20"/>
          <w:szCs w:val="20"/>
          <w:u w:val="single"/>
        </w:rPr>
        <w:t xml:space="preserve"> DO EDITAL</w:t>
      </w:r>
    </w:p>
    <w:p w14:paraId="146F45B3" w14:textId="530ACE62" w:rsidR="00E64DD5" w:rsidRPr="00337B42" w:rsidRDefault="00E64DD5" w:rsidP="00E64DD5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37B42">
        <w:rPr>
          <w:rFonts w:ascii="Arial" w:hAnsi="Arial" w:cs="Arial"/>
          <w:b/>
          <w:sz w:val="20"/>
          <w:szCs w:val="20"/>
        </w:rPr>
        <w:t>MINUTA DE CONTRATO</w:t>
      </w:r>
    </w:p>
    <w:p w14:paraId="609C5C24" w14:textId="6987C969" w:rsidR="00337B42" w:rsidRPr="004D637E" w:rsidRDefault="00337B42" w:rsidP="00E64DD5">
      <w:pPr>
        <w:spacing w:before="120" w:after="120"/>
        <w:jc w:val="center"/>
        <w:rPr>
          <w:rFonts w:ascii="Arial" w:hAnsi="Arial" w:cs="Arial"/>
          <w:b/>
          <w:sz w:val="6"/>
          <w:szCs w:val="6"/>
          <w:u w:val="single"/>
        </w:rPr>
      </w:pPr>
    </w:p>
    <w:p w14:paraId="4271CCBC" w14:textId="77777777" w:rsidR="00337B42" w:rsidRDefault="00337B42" w:rsidP="00337B42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F5211">
        <w:rPr>
          <w:rFonts w:ascii="Arial" w:hAnsi="Arial" w:cs="Arial"/>
          <w:b/>
          <w:sz w:val="20"/>
          <w:szCs w:val="20"/>
        </w:rPr>
        <w:t>M</w:t>
      </w:r>
      <w:r>
        <w:rPr>
          <w:rFonts w:ascii="Arial" w:hAnsi="Arial" w:cs="Arial"/>
          <w:b/>
          <w:sz w:val="20"/>
          <w:szCs w:val="20"/>
        </w:rPr>
        <w:t xml:space="preserve">INUTA DO TERMO DE CONTRATO N.º </w:t>
      </w:r>
      <w:r w:rsidRPr="00EA105E">
        <w:rPr>
          <w:rFonts w:ascii="Arial" w:hAnsi="Arial" w:cs="Arial"/>
          <w:b/>
          <w:sz w:val="20"/>
          <w:szCs w:val="20"/>
          <w:highlight w:val="yellow"/>
        </w:rPr>
        <w:t>_______</w:t>
      </w:r>
      <w:r>
        <w:rPr>
          <w:rFonts w:ascii="Arial" w:hAnsi="Arial" w:cs="Arial"/>
          <w:b/>
          <w:sz w:val="20"/>
          <w:szCs w:val="20"/>
        </w:rPr>
        <w:t>/20</w:t>
      </w:r>
      <w:r w:rsidRPr="00EA105E">
        <w:rPr>
          <w:rFonts w:ascii="Arial" w:hAnsi="Arial" w:cs="Arial"/>
          <w:b/>
          <w:sz w:val="20"/>
          <w:szCs w:val="20"/>
          <w:highlight w:val="yellow"/>
        </w:rPr>
        <w:t>__</w:t>
      </w:r>
    </w:p>
    <w:p w14:paraId="22C8237D" w14:textId="77777777" w:rsidR="00337B42" w:rsidRDefault="00337B42" w:rsidP="00337B42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14:paraId="4E3BA363" w14:textId="434D661D" w:rsidR="00337B42" w:rsidRPr="004D637E" w:rsidRDefault="00337B42" w:rsidP="004D637E">
      <w:pPr>
        <w:spacing w:before="120" w:after="120"/>
        <w:ind w:left="453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TERMO DE CONTRATO QUE ENTRE SI CELEBRAM O CONSELHO REGIONAL DE ENFERMAGEM DO AMAZONAS, E </w:t>
      </w:r>
      <w:r w:rsidRPr="00EA105E">
        <w:rPr>
          <w:rFonts w:ascii="Arial" w:hAnsi="Arial" w:cs="Arial"/>
          <w:b/>
          <w:sz w:val="20"/>
          <w:szCs w:val="20"/>
          <w:highlight w:val="yellow"/>
        </w:rPr>
        <w:t>_______</w:t>
      </w:r>
      <w:r>
        <w:rPr>
          <w:rFonts w:ascii="Arial" w:hAnsi="Arial" w:cs="Arial"/>
          <w:b/>
          <w:sz w:val="20"/>
          <w:szCs w:val="20"/>
        </w:rPr>
        <w:t xml:space="preserve"> PARA A </w:t>
      </w:r>
      <w:r w:rsidRPr="00EA105E">
        <w:rPr>
          <w:rFonts w:ascii="Arial" w:hAnsi="Arial" w:cs="Arial"/>
          <w:b/>
          <w:sz w:val="20"/>
          <w:szCs w:val="20"/>
          <w:highlight w:val="yellow"/>
        </w:rPr>
        <w:t>_______</w:t>
      </w:r>
    </w:p>
    <w:p w14:paraId="60F7E202" w14:textId="77777777" w:rsidR="00337B42" w:rsidRDefault="00337B42" w:rsidP="00337B42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20A646C9" w14:textId="77777777" w:rsidR="00337B42" w:rsidRDefault="00337B42" w:rsidP="00337B42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CONTRATANTE: CONSELHO REGIONAL DE ENFERMAGEM DO AMAZONAS – COREN/AM</w:t>
      </w:r>
      <w:r>
        <w:rPr>
          <w:rFonts w:ascii="Arial" w:hAnsi="Arial" w:cs="Arial"/>
          <w:sz w:val="20"/>
          <w:szCs w:val="20"/>
        </w:rPr>
        <w:t xml:space="preserve">, entidade fiscalizadora do exercício profissional Ex vi da Lei nº. 5.905, de julho de 1973; CNPJ (MF) n.º 04.667.846/0001-30; com sede na Rua Tapajós, 350, Centro, em Manaus/AM, CEP 69.010-150, neste ato, por seu Presidente, DR. </w:t>
      </w:r>
      <w:r>
        <w:rPr>
          <w:rFonts w:ascii="Arial" w:hAnsi="Arial" w:cs="Arial"/>
          <w:b/>
          <w:bCs/>
          <w:sz w:val="20"/>
          <w:szCs w:val="20"/>
        </w:rPr>
        <w:t>SANDRO ANDRÉ DA SILVA PINTO</w:t>
      </w:r>
      <w:r>
        <w:rPr>
          <w:rFonts w:ascii="Arial" w:hAnsi="Arial" w:cs="Arial"/>
          <w:sz w:val="20"/>
          <w:szCs w:val="20"/>
        </w:rPr>
        <w:t xml:space="preserve">, brasileiro, casado, enfermeiro, inscrito no COREN-AM sob o registro n° 128.090-ENF, portador da cédula de identidade de n° 1344870-6 SSP/AM e CPF 634.525.292-15 e Tesoureira, Sra. </w:t>
      </w:r>
      <w:r>
        <w:rPr>
          <w:rFonts w:ascii="Arial" w:hAnsi="Arial" w:cs="Arial"/>
          <w:b/>
          <w:bCs/>
          <w:sz w:val="20"/>
          <w:szCs w:val="20"/>
        </w:rPr>
        <w:t>ANDREIA PEDROSO DA SILVA</w:t>
      </w:r>
      <w:r>
        <w:rPr>
          <w:rFonts w:ascii="Arial" w:hAnsi="Arial" w:cs="Arial"/>
          <w:sz w:val="20"/>
          <w:szCs w:val="20"/>
        </w:rPr>
        <w:t>, brasileira, união estável, técnica de enfermagem, inscrita no COREN-AM sob o registro n° 173674-TEC, portadora da cédula de identidade de n° 16442601 e CPF: 527.416.052-20, de acordo com a competência contida no Inciso XVII, do art. 41, e Inciso VII, do art. 43, do Regimento Interno do Coren/AM, aprovado pela Decisão Coren-AM Nº 001/2013.</w:t>
      </w:r>
    </w:p>
    <w:p w14:paraId="25F6619E" w14:textId="77777777" w:rsidR="00337B42" w:rsidRPr="004D637E" w:rsidRDefault="00337B42" w:rsidP="00337B42">
      <w:pPr>
        <w:spacing w:before="120" w:after="120"/>
        <w:jc w:val="both"/>
        <w:rPr>
          <w:rFonts w:ascii="Arial" w:hAnsi="Arial" w:cs="Arial"/>
          <w:sz w:val="8"/>
          <w:szCs w:val="8"/>
        </w:rPr>
      </w:pPr>
    </w:p>
    <w:p w14:paraId="711EC742" w14:textId="04A0DEBA" w:rsidR="00337B42" w:rsidRDefault="00337B42" w:rsidP="00337B42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CONTRATADA: </w:t>
      </w:r>
      <w:r w:rsidRPr="00CB54EF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empresa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14B6A">
        <w:rPr>
          <w:rFonts w:ascii="Arial" w:hAnsi="Arial" w:cs="Arial"/>
          <w:sz w:val="20"/>
          <w:szCs w:val="20"/>
          <w:highlight w:val="yellow"/>
        </w:rPr>
        <w:t>___________________________</w:t>
      </w:r>
      <w:r w:rsidRPr="003B581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inscrito no CNPJ n. </w:t>
      </w:r>
      <w:r w:rsidRPr="00114B6A">
        <w:rPr>
          <w:rFonts w:ascii="Arial" w:hAnsi="Arial" w:cs="Arial"/>
          <w:sz w:val="20"/>
          <w:szCs w:val="20"/>
          <w:highlight w:val="yellow"/>
        </w:rPr>
        <w:t>____________________________</w:t>
      </w:r>
      <w:r>
        <w:rPr>
          <w:rFonts w:ascii="Arial" w:hAnsi="Arial" w:cs="Arial"/>
          <w:sz w:val="20"/>
          <w:szCs w:val="20"/>
        </w:rPr>
        <w:t xml:space="preserve">, com sede na [inserir endereço completo], neste ato representada pelo seu </w:t>
      </w:r>
      <w:r w:rsidRPr="00114B6A">
        <w:rPr>
          <w:rFonts w:ascii="Arial" w:hAnsi="Arial" w:cs="Arial"/>
          <w:sz w:val="20"/>
          <w:szCs w:val="20"/>
          <w:highlight w:val="yellow"/>
        </w:rPr>
        <w:t>[inserir cargo]</w:t>
      </w:r>
      <w:r>
        <w:rPr>
          <w:rFonts w:ascii="Arial" w:hAnsi="Arial" w:cs="Arial"/>
          <w:sz w:val="20"/>
          <w:szCs w:val="20"/>
        </w:rPr>
        <w:t xml:space="preserve">, Senhor(a) </w:t>
      </w:r>
      <w:r w:rsidRPr="00114B6A">
        <w:rPr>
          <w:rFonts w:ascii="Arial" w:hAnsi="Arial" w:cs="Arial"/>
          <w:sz w:val="20"/>
          <w:szCs w:val="20"/>
          <w:highlight w:val="yellow"/>
        </w:rPr>
        <w:t>[inserir nome completo]</w:t>
      </w:r>
      <w:r>
        <w:rPr>
          <w:rFonts w:ascii="Arial" w:hAnsi="Arial" w:cs="Arial"/>
          <w:sz w:val="20"/>
          <w:szCs w:val="20"/>
        </w:rPr>
        <w:t xml:space="preserve">, portador(a) da Cédula de Identidade n.º </w:t>
      </w:r>
      <w:r w:rsidRPr="00114B6A">
        <w:rPr>
          <w:rFonts w:ascii="Arial" w:hAnsi="Arial" w:cs="Arial"/>
          <w:sz w:val="20"/>
          <w:szCs w:val="20"/>
          <w:highlight w:val="yellow"/>
        </w:rPr>
        <w:t>________</w:t>
      </w:r>
      <w:r>
        <w:rPr>
          <w:rFonts w:ascii="Arial" w:hAnsi="Arial" w:cs="Arial"/>
          <w:sz w:val="20"/>
          <w:szCs w:val="20"/>
        </w:rPr>
        <w:t xml:space="preserve"> </w:t>
      </w:r>
      <w:r w:rsidRPr="00114B6A">
        <w:rPr>
          <w:rFonts w:ascii="Arial" w:hAnsi="Arial" w:cs="Arial"/>
          <w:sz w:val="20"/>
          <w:szCs w:val="20"/>
          <w:highlight w:val="yellow"/>
        </w:rPr>
        <w:t>[inserir número e órgão expedidor/unidade da federação]</w:t>
      </w:r>
      <w:r>
        <w:rPr>
          <w:rFonts w:ascii="Arial" w:hAnsi="Arial" w:cs="Arial"/>
          <w:sz w:val="20"/>
          <w:szCs w:val="20"/>
        </w:rPr>
        <w:t xml:space="preserve"> e CPF n.º </w:t>
      </w:r>
      <w:r w:rsidRPr="00114B6A">
        <w:rPr>
          <w:rFonts w:ascii="Arial" w:hAnsi="Arial" w:cs="Arial"/>
          <w:sz w:val="20"/>
          <w:szCs w:val="20"/>
          <w:highlight w:val="yellow"/>
        </w:rPr>
        <w:t>______________</w:t>
      </w:r>
      <w:r>
        <w:rPr>
          <w:rFonts w:ascii="Arial" w:hAnsi="Arial" w:cs="Arial"/>
          <w:sz w:val="20"/>
          <w:szCs w:val="20"/>
        </w:rPr>
        <w:t xml:space="preserve">, de acordo com a representação legal que lhe é outorgada por </w:t>
      </w:r>
      <w:r w:rsidRPr="00114B6A">
        <w:rPr>
          <w:rFonts w:ascii="Arial" w:hAnsi="Arial" w:cs="Arial"/>
          <w:sz w:val="20"/>
          <w:szCs w:val="20"/>
          <w:highlight w:val="yellow"/>
        </w:rPr>
        <w:t>[procuração/contrato social/estatuto social]</w:t>
      </w:r>
      <w:r>
        <w:rPr>
          <w:rFonts w:ascii="Arial" w:hAnsi="Arial" w:cs="Arial"/>
          <w:sz w:val="20"/>
          <w:szCs w:val="20"/>
        </w:rPr>
        <w:t>.</w:t>
      </w:r>
    </w:p>
    <w:p w14:paraId="2A8D4629" w14:textId="77777777" w:rsidR="00917FC3" w:rsidRPr="004D637E" w:rsidRDefault="00917FC3" w:rsidP="00337B42">
      <w:pPr>
        <w:spacing w:before="120" w:after="120"/>
        <w:jc w:val="both"/>
        <w:rPr>
          <w:rFonts w:ascii="Arial" w:hAnsi="Arial" w:cs="Arial"/>
          <w:sz w:val="10"/>
          <w:szCs w:val="10"/>
        </w:rPr>
      </w:pPr>
    </w:p>
    <w:p w14:paraId="5B68C86C" w14:textId="696515FA" w:rsidR="00337B42" w:rsidRDefault="00337B42" w:rsidP="00917FC3">
      <w:pPr>
        <w:spacing w:before="120" w:after="120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 CONTRATANTES têm entre si justo e avençado, e celebram o presente contrato, instruído no Processo Administrativo - PAD n.º </w:t>
      </w:r>
      <w:r w:rsidR="006F0FD2">
        <w:rPr>
          <w:rFonts w:ascii="Arial" w:hAnsi="Arial" w:cs="Arial"/>
          <w:sz w:val="20"/>
          <w:szCs w:val="20"/>
        </w:rPr>
        <w:t>113/2021</w:t>
      </w:r>
      <w:r>
        <w:rPr>
          <w:rFonts w:ascii="Arial" w:hAnsi="Arial" w:cs="Arial"/>
          <w:sz w:val="20"/>
          <w:szCs w:val="20"/>
        </w:rPr>
        <w:t xml:space="preserve"> (Pregão Eletrônico nº </w:t>
      </w:r>
      <w:r w:rsidRPr="00114B6A">
        <w:rPr>
          <w:rFonts w:ascii="Arial" w:hAnsi="Arial" w:cs="Arial"/>
          <w:sz w:val="20"/>
          <w:szCs w:val="20"/>
          <w:highlight w:val="yellow"/>
        </w:rPr>
        <w:t>___</w:t>
      </w:r>
      <w:r>
        <w:rPr>
          <w:rFonts w:ascii="Arial" w:hAnsi="Arial" w:cs="Arial"/>
          <w:sz w:val="20"/>
          <w:szCs w:val="20"/>
        </w:rPr>
        <w:t>/20</w:t>
      </w:r>
      <w:r w:rsidRPr="00114B6A">
        <w:rPr>
          <w:rFonts w:ascii="Arial" w:hAnsi="Arial" w:cs="Arial"/>
          <w:sz w:val="20"/>
          <w:szCs w:val="20"/>
          <w:highlight w:val="yellow"/>
        </w:rPr>
        <w:t>__</w:t>
      </w:r>
      <w:r>
        <w:rPr>
          <w:rFonts w:ascii="Arial" w:hAnsi="Arial" w:cs="Arial"/>
          <w:sz w:val="20"/>
          <w:szCs w:val="20"/>
        </w:rPr>
        <w:t>), mediante as cláusulas e condições que se seguem:</w:t>
      </w:r>
    </w:p>
    <w:p w14:paraId="5DDDBCFC" w14:textId="77777777" w:rsidR="00337B42" w:rsidRDefault="00337B42" w:rsidP="00337B42">
      <w:p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CLÁUSULA PRIMEIRA – DO OBJETO</w:t>
      </w:r>
    </w:p>
    <w:p w14:paraId="2E886069" w14:textId="5B04FCDA" w:rsidR="00337B42" w:rsidRPr="00917FC3" w:rsidRDefault="00337B42" w:rsidP="00917FC3">
      <w:pPr>
        <w:pStyle w:val="PargrafodaLista"/>
        <w:numPr>
          <w:ilvl w:val="0"/>
          <w:numId w:val="16"/>
        </w:numPr>
        <w:rPr>
          <w:rFonts w:ascii="Arial" w:hAnsi="Arial" w:cs="Arial"/>
          <w:b/>
          <w:sz w:val="20"/>
          <w:szCs w:val="20"/>
        </w:rPr>
      </w:pPr>
      <w:r w:rsidRPr="002B1276">
        <w:rPr>
          <w:rFonts w:ascii="Arial" w:hAnsi="Arial" w:cs="Arial"/>
          <w:sz w:val="20"/>
          <w:szCs w:val="20"/>
        </w:rPr>
        <w:t xml:space="preserve">O presente contrato tem como objeto a </w:t>
      </w:r>
      <w:r w:rsidR="002B1276" w:rsidRPr="002B1276">
        <w:rPr>
          <w:rFonts w:ascii="Arial" w:hAnsi="Arial" w:cs="Arial"/>
          <w:bCs/>
          <w:sz w:val="20"/>
          <w:szCs w:val="20"/>
          <w:highlight w:val="yellow"/>
        </w:rPr>
        <w:t>aquisição de moveis para atender as necessidades do Conselho Regional de Enfermagem do Amazonas</w:t>
      </w:r>
      <w:r w:rsidRPr="002B1276">
        <w:rPr>
          <w:rFonts w:ascii="Arial" w:hAnsi="Arial" w:cs="Arial"/>
          <w:sz w:val="20"/>
          <w:szCs w:val="20"/>
        </w:rPr>
        <w:t xml:space="preserve">, conforme Anexos do Edital do Pregão Eletrônico nº </w:t>
      </w:r>
      <w:r w:rsidRPr="002B1276">
        <w:rPr>
          <w:rFonts w:ascii="Arial" w:hAnsi="Arial" w:cs="Arial"/>
          <w:sz w:val="20"/>
          <w:szCs w:val="20"/>
          <w:highlight w:val="yellow"/>
        </w:rPr>
        <w:t>___</w:t>
      </w:r>
      <w:r w:rsidRPr="002B1276">
        <w:rPr>
          <w:rFonts w:ascii="Arial" w:hAnsi="Arial" w:cs="Arial"/>
          <w:sz w:val="20"/>
          <w:szCs w:val="20"/>
        </w:rPr>
        <w:t>/20</w:t>
      </w:r>
      <w:r w:rsidRPr="002B1276">
        <w:rPr>
          <w:rFonts w:ascii="Arial" w:hAnsi="Arial" w:cs="Arial"/>
          <w:sz w:val="20"/>
          <w:szCs w:val="20"/>
          <w:highlight w:val="yellow"/>
        </w:rPr>
        <w:t>__</w:t>
      </w:r>
      <w:r w:rsidRPr="002B1276">
        <w:rPr>
          <w:rFonts w:ascii="Arial" w:hAnsi="Arial" w:cs="Arial"/>
          <w:sz w:val="20"/>
          <w:szCs w:val="20"/>
        </w:rPr>
        <w:t>.</w:t>
      </w:r>
    </w:p>
    <w:p w14:paraId="40E75936" w14:textId="77777777" w:rsidR="00337B42" w:rsidRDefault="00337B42" w:rsidP="00337B42">
      <w:p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CLÁUSULA SEGUNDA – DO VALOR</w:t>
      </w:r>
    </w:p>
    <w:p w14:paraId="7F06EF11" w14:textId="59E075D8" w:rsidR="00917FC3" w:rsidRPr="004D637E" w:rsidRDefault="00337B42" w:rsidP="00917FC3">
      <w:pPr>
        <w:numPr>
          <w:ilvl w:val="0"/>
          <w:numId w:val="17"/>
        </w:num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2247C6">
        <w:rPr>
          <w:rFonts w:ascii="Arial" w:hAnsi="Arial" w:cs="Arial"/>
          <w:sz w:val="20"/>
          <w:szCs w:val="20"/>
        </w:rPr>
        <w:t xml:space="preserve">O valor global deste contrato é de R$ </w:t>
      </w:r>
      <w:r w:rsidR="002247C6" w:rsidRPr="002247C6">
        <w:rPr>
          <w:rFonts w:ascii="Arial" w:hAnsi="Arial" w:cs="Arial"/>
          <w:sz w:val="20"/>
          <w:szCs w:val="20"/>
          <w:highlight w:val="yellow"/>
        </w:rPr>
        <w:t>____</w:t>
      </w:r>
      <w:r w:rsidRPr="002247C6">
        <w:rPr>
          <w:rFonts w:ascii="Arial" w:hAnsi="Arial" w:cs="Arial"/>
          <w:sz w:val="20"/>
          <w:szCs w:val="20"/>
        </w:rPr>
        <w:t xml:space="preserve"> (</w:t>
      </w:r>
      <w:r w:rsidR="002247C6" w:rsidRPr="002247C6">
        <w:rPr>
          <w:rFonts w:ascii="Arial" w:hAnsi="Arial" w:cs="Arial"/>
          <w:sz w:val="20"/>
          <w:szCs w:val="20"/>
          <w:highlight w:val="yellow"/>
        </w:rPr>
        <w:t>_____</w:t>
      </w:r>
      <w:r w:rsidRPr="002247C6">
        <w:rPr>
          <w:rFonts w:ascii="Arial" w:hAnsi="Arial" w:cs="Arial"/>
          <w:sz w:val="20"/>
          <w:szCs w:val="20"/>
        </w:rPr>
        <w:t>),</w:t>
      </w:r>
      <w:r>
        <w:rPr>
          <w:rFonts w:ascii="Arial" w:hAnsi="Arial" w:cs="Arial"/>
          <w:sz w:val="20"/>
          <w:szCs w:val="20"/>
        </w:rPr>
        <w:t xml:space="preserve"> conforme proposta vencedora do Pregão Eletrônico nº </w:t>
      </w:r>
      <w:r w:rsidRPr="00114B6A">
        <w:rPr>
          <w:rFonts w:ascii="Arial" w:hAnsi="Arial" w:cs="Arial"/>
          <w:sz w:val="20"/>
          <w:szCs w:val="20"/>
          <w:highlight w:val="yellow"/>
        </w:rPr>
        <w:t>___</w:t>
      </w:r>
      <w:r>
        <w:rPr>
          <w:rFonts w:ascii="Arial" w:hAnsi="Arial" w:cs="Arial"/>
          <w:sz w:val="20"/>
          <w:szCs w:val="20"/>
        </w:rPr>
        <w:t>/20</w:t>
      </w:r>
      <w:r w:rsidRPr="00114B6A">
        <w:rPr>
          <w:rFonts w:ascii="Arial" w:hAnsi="Arial" w:cs="Arial"/>
          <w:sz w:val="20"/>
          <w:szCs w:val="20"/>
          <w:highlight w:val="yellow"/>
        </w:rPr>
        <w:t>__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68"/>
        <w:gridCol w:w="3393"/>
        <w:gridCol w:w="1205"/>
        <w:gridCol w:w="1506"/>
        <w:gridCol w:w="1510"/>
        <w:gridCol w:w="1346"/>
      </w:tblGrid>
      <w:tr w:rsidR="000B189D" w:rsidRPr="000B189D" w14:paraId="2302006F" w14:textId="77777777" w:rsidTr="002A23F5">
        <w:trPr>
          <w:trHeight w:val="340"/>
          <w:jc w:val="center"/>
        </w:trPr>
        <w:tc>
          <w:tcPr>
            <w:tcW w:w="5000" w:type="pct"/>
            <w:gridSpan w:val="6"/>
            <w:shd w:val="clear" w:color="auto" w:fill="323E4F" w:themeFill="text2" w:themeFillShade="BF"/>
            <w:vAlign w:val="center"/>
          </w:tcPr>
          <w:p w14:paraId="13FB1930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RELAÇÃO DE ITENS</w:t>
            </w:r>
          </w:p>
        </w:tc>
      </w:tr>
      <w:tr w:rsidR="000B189D" w:rsidRPr="000B189D" w14:paraId="468CA7E9" w14:textId="77777777" w:rsidTr="002A23F5">
        <w:trPr>
          <w:jc w:val="center"/>
        </w:trPr>
        <w:tc>
          <w:tcPr>
            <w:tcW w:w="347" w:type="pct"/>
            <w:shd w:val="clear" w:color="auto" w:fill="8496B0" w:themeFill="text2" w:themeFillTint="99"/>
            <w:vAlign w:val="center"/>
          </w:tcPr>
          <w:p w14:paraId="1ED76C6E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1762" w:type="pct"/>
            <w:shd w:val="clear" w:color="auto" w:fill="8496B0" w:themeFill="text2" w:themeFillTint="99"/>
            <w:vAlign w:val="center"/>
          </w:tcPr>
          <w:p w14:paraId="49678416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Especificação</w:t>
            </w:r>
          </w:p>
        </w:tc>
        <w:tc>
          <w:tcPr>
            <w:tcW w:w="626" w:type="pct"/>
            <w:shd w:val="clear" w:color="auto" w:fill="8496B0" w:themeFill="text2" w:themeFillTint="99"/>
            <w:vAlign w:val="center"/>
          </w:tcPr>
          <w:p w14:paraId="23432ED0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Unidade de Medida</w:t>
            </w:r>
          </w:p>
        </w:tc>
        <w:tc>
          <w:tcPr>
            <w:tcW w:w="782" w:type="pct"/>
            <w:shd w:val="clear" w:color="auto" w:fill="8496B0" w:themeFill="text2" w:themeFillTint="99"/>
            <w:vAlign w:val="center"/>
          </w:tcPr>
          <w:p w14:paraId="6367ADD6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Quantidade Total – (a)</w:t>
            </w:r>
          </w:p>
        </w:tc>
        <w:tc>
          <w:tcPr>
            <w:tcW w:w="784" w:type="pct"/>
            <w:shd w:val="clear" w:color="auto" w:fill="8496B0" w:themeFill="text2" w:themeFillTint="99"/>
            <w:vAlign w:val="center"/>
          </w:tcPr>
          <w:p w14:paraId="1B84E780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Valor Unitário Máximo R$ - (b)</w:t>
            </w:r>
          </w:p>
        </w:tc>
        <w:tc>
          <w:tcPr>
            <w:tcW w:w="699" w:type="pct"/>
            <w:shd w:val="clear" w:color="auto" w:fill="8496B0" w:themeFill="text2" w:themeFillTint="99"/>
            <w:vAlign w:val="center"/>
          </w:tcPr>
          <w:p w14:paraId="54B1DD89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Valor Total R$ - (c = a x b)</w:t>
            </w:r>
          </w:p>
        </w:tc>
      </w:tr>
      <w:tr w:rsidR="000B189D" w:rsidRPr="000B189D" w14:paraId="20E581BC" w14:textId="77777777" w:rsidTr="002A23F5">
        <w:trPr>
          <w:trHeight w:val="508"/>
          <w:jc w:val="center"/>
        </w:trPr>
        <w:tc>
          <w:tcPr>
            <w:tcW w:w="347" w:type="pct"/>
            <w:vAlign w:val="center"/>
          </w:tcPr>
          <w:p w14:paraId="1D127900" w14:textId="77777777" w:rsidR="000B189D" w:rsidRPr="000B189D" w:rsidRDefault="000B189D" w:rsidP="002A23F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B189D">
              <w:rPr>
                <w:rFonts w:ascii="Arial" w:eastAsia="Calibri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1762" w:type="pct"/>
            <w:vAlign w:val="center"/>
          </w:tcPr>
          <w:p w14:paraId="68B8C94B" w14:textId="77777777" w:rsidR="000B189D" w:rsidRPr="000B189D" w:rsidRDefault="000B189D" w:rsidP="002A23F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Imagem Ilustrativa</w:t>
            </w:r>
          </w:p>
          <w:p w14:paraId="140F295A" w14:textId="77777777" w:rsidR="000B189D" w:rsidRPr="000B189D" w:rsidRDefault="000B189D" w:rsidP="002A23F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BEEA5E3" wp14:editId="7D038FCD">
                  <wp:extent cx="759124" cy="629637"/>
                  <wp:effectExtent l="0" t="0" r="3175" b="0"/>
                  <wp:docPr id="8" name="Imagem 8" descr="arq_27_sup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arq_27_sup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40" cy="635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B212C6" w14:textId="77777777" w:rsidR="000B189D" w:rsidRPr="000B189D" w:rsidRDefault="000B189D" w:rsidP="002A23F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Cadeira Espaldar Alta Giratória com Braços</w:t>
            </w:r>
            <w:r w:rsidRPr="000B189D">
              <w:rPr>
                <w:rFonts w:ascii="Arial" w:hAnsi="Arial" w:cs="Arial"/>
                <w:sz w:val="20"/>
                <w:szCs w:val="20"/>
              </w:rPr>
              <w:br/>
              <w:t xml:space="preserve">a) Cadeira giratória ergonômica paris - espaldar alto; b) Assento e encosto revestidos em couro ou tecido crepe 100% poliéster azul; c) Estrutura em aço com capa; d) Pistão a Gás; e) Back </w:t>
            </w:r>
            <w:proofErr w:type="spellStart"/>
            <w:r w:rsidRPr="000B189D">
              <w:rPr>
                <w:rFonts w:ascii="Arial" w:hAnsi="Arial" w:cs="Arial"/>
                <w:sz w:val="20"/>
                <w:szCs w:val="20"/>
              </w:rPr>
              <w:t>systen</w:t>
            </w:r>
            <w:proofErr w:type="spellEnd"/>
            <w:r w:rsidRPr="000B189D">
              <w:rPr>
                <w:rFonts w:ascii="Arial" w:hAnsi="Arial" w:cs="Arial"/>
                <w:sz w:val="20"/>
                <w:szCs w:val="20"/>
              </w:rPr>
              <w:t xml:space="preserve"> com 02 alavancas; e f) Braços tipo digitador com botão para regulagem de altura.</w:t>
            </w:r>
          </w:p>
        </w:tc>
        <w:tc>
          <w:tcPr>
            <w:tcW w:w="626" w:type="pct"/>
            <w:vAlign w:val="center"/>
          </w:tcPr>
          <w:p w14:paraId="5E870ECB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Unid.</w:t>
            </w:r>
          </w:p>
        </w:tc>
        <w:tc>
          <w:tcPr>
            <w:tcW w:w="782" w:type="pct"/>
            <w:vAlign w:val="center"/>
          </w:tcPr>
          <w:p w14:paraId="7E4F6BEA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84" w:type="pct"/>
            <w:vAlign w:val="center"/>
          </w:tcPr>
          <w:p w14:paraId="47EBFEF9" w14:textId="00B3CE3D" w:rsidR="000B189D" w:rsidRPr="007A6761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99" w:type="pct"/>
            <w:vAlign w:val="center"/>
          </w:tcPr>
          <w:p w14:paraId="43A15FD0" w14:textId="68E051ED" w:rsidR="000B189D" w:rsidRPr="007A6761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B189D" w:rsidRPr="000B189D" w14:paraId="2BBE50F0" w14:textId="77777777" w:rsidTr="002A23F5">
        <w:trPr>
          <w:trHeight w:val="508"/>
          <w:jc w:val="center"/>
        </w:trPr>
        <w:tc>
          <w:tcPr>
            <w:tcW w:w="347" w:type="pct"/>
            <w:shd w:val="clear" w:color="auto" w:fill="D9D9D9" w:themeFill="background1" w:themeFillShade="D9"/>
            <w:vAlign w:val="center"/>
          </w:tcPr>
          <w:p w14:paraId="1FAED49A" w14:textId="77777777" w:rsidR="000B189D" w:rsidRPr="000B189D" w:rsidRDefault="000B189D" w:rsidP="002A23F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B189D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762" w:type="pct"/>
            <w:shd w:val="clear" w:color="auto" w:fill="D9D9D9" w:themeFill="background1" w:themeFillShade="D9"/>
            <w:vAlign w:val="center"/>
          </w:tcPr>
          <w:p w14:paraId="111EE07B" w14:textId="77777777" w:rsidR="000B189D" w:rsidRPr="000B189D" w:rsidRDefault="000B189D" w:rsidP="002A23F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Imagem Ilustrativa</w:t>
            </w:r>
          </w:p>
          <w:p w14:paraId="68967B90" w14:textId="77777777" w:rsidR="000B189D" w:rsidRPr="000B189D" w:rsidRDefault="000B189D" w:rsidP="002A23F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36F0AFC7" wp14:editId="09CC081B">
                  <wp:extent cx="595223" cy="595223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598" cy="598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0F3BF2" w14:textId="77777777" w:rsidR="000B189D" w:rsidRPr="000B189D" w:rsidRDefault="000B189D" w:rsidP="002A23F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Cadeira Espalda Média Giratória com Braços</w:t>
            </w:r>
            <w:r w:rsidRPr="000B189D">
              <w:rPr>
                <w:rFonts w:ascii="Arial" w:hAnsi="Arial" w:cs="Arial"/>
                <w:sz w:val="20"/>
                <w:szCs w:val="20"/>
              </w:rPr>
              <w:br/>
              <w:t xml:space="preserve">a) Cadeira giratória ergonômica </w:t>
            </w:r>
            <w:proofErr w:type="spellStart"/>
            <w:r w:rsidRPr="000B189D">
              <w:rPr>
                <w:rFonts w:ascii="Arial" w:hAnsi="Arial" w:cs="Arial"/>
                <w:sz w:val="20"/>
                <w:szCs w:val="20"/>
              </w:rPr>
              <w:t>sky</w:t>
            </w:r>
            <w:proofErr w:type="spellEnd"/>
            <w:r w:rsidRPr="000B189D">
              <w:rPr>
                <w:rFonts w:ascii="Arial" w:hAnsi="Arial" w:cs="Arial"/>
                <w:sz w:val="20"/>
                <w:szCs w:val="20"/>
              </w:rPr>
              <w:t xml:space="preserve"> - espaldar media; b) Assento e encosto revestidos em couro ou tecido crepe 100% poliéster azul; c) Estrutura em aço com capa; d) Pistão a Gás; e) Back </w:t>
            </w:r>
            <w:proofErr w:type="spellStart"/>
            <w:r w:rsidRPr="000B189D">
              <w:rPr>
                <w:rFonts w:ascii="Arial" w:hAnsi="Arial" w:cs="Arial"/>
                <w:sz w:val="20"/>
                <w:szCs w:val="20"/>
              </w:rPr>
              <w:t>systen</w:t>
            </w:r>
            <w:proofErr w:type="spellEnd"/>
            <w:r w:rsidRPr="000B189D">
              <w:rPr>
                <w:rFonts w:ascii="Arial" w:hAnsi="Arial" w:cs="Arial"/>
                <w:sz w:val="20"/>
                <w:szCs w:val="20"/>
              </w:rPr>
              <w:t xml:space="preserve"> com 02 alavancas; e f) Braços tipo digitador com botão para regulagem de altura.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137B9DB1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Unid.</w:t>
            </w: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085D3CA3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7BEBE891" w14:textId="2CFC4681" w:rsidR="000B189D" w:rsidRPr="007A6761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2445FB16" w14:textId="0CFBA52C" w:rsidR="000B189D" w:rsidRPr="007A6761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B189D" w:rsidRPr="000B189D" w14:paraId="234710C1" w14:textId="77777777" w:rsidTr="002A23F5">
        <w:trPr>
          <w:trHeight w:val="508"/>
          <w:jc w:val="center"/>
        </w:trPr>
        <w:tc>
          <w:tcPr>
            <w:tcW w:w="347" w:type="pct"/>
            <w:vAlign w:val="center"/>
          </w:tcPr>
          <w:p w14:paraId="3F33C7C7" w14:textId="77777777" w:rsidR="000B189D" w:rsidRPr="000B189D" w:rsidRDefault="000B189D" w:rsidP="002A23F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B189D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1762" w:type="pct"/>
            <w:vAlign w:val="center"/>
          </w:tcPr>
          <w:p w14:paraId="4083E6CC" w14:textId="77777777" w:rsidR="000B189D" w:rsidRPr="000B189D" w:rsidRDefault="000B189D" w:rsidP="002A23F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Imagem Ilustrativa</w:t>
            </w:r>
          </w:p>
          <w:p w14:paraId="1F3A0138" w14:textId="77777777" w:rsidR="000B189D" w:rsidRPr="000B189D" w:rsidRDefault="000B189D" w:rsidP="002A23F5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5943E06" wp14:editId="0AF823BF">
                  <wp:extent cx="888521" cy="364394"/>
                  <wp:effectExtent l="0" t="0" r="6985" b="0"/>
                  <wp:docPr id="10" name="Imagem 10" descr="Resultado de imagem para mesa em L azu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mesa em L azu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993" cy="369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4D8468" w14:textId="77777777" w:rsidR="000B189D" w:rsidRPr="000B189D" w:rsidRDefault="000B189D" w:rsidP="002A23F5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Mesa no Formato “L” com 2 Gavetas e Chave.</w:t>
            </w: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br w:type="page"/>
            </w:r>
          </w:p>
          <w:p w14:paraId="2BDD5310" w14:textId="77777777" w:rsidR="000B189D" w:rsidRPr="000B189D" w:rsidRDefault="000B189D" w:rsidP="002A23F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a) Mesa “L” tipo escritório;</w:t>
            </w:r>
            <w:r w:rsidRPr="000B189D">
              <w:rPr>
                <w:rFonts w:ascii="Arial" w:hAnsi="Arial" w:cs="Arial"/>
                <w:sz w:val="20"/>
                <w:szCs w:val="20"/>
              </w:rPr>
              <w:br w:type="page"/>
              <w:t xml:space="preserve"> b) Duas gavetas com fechaduras e chaves;</w:t>
            </w:r>
            <w:r w:rsidRPr="000B189D">
              <w:rPr>
                <w:rFonts w:ascii="Arial" w:hAnsi="Arial" w:cs="Arial"/>
                <w:sz w:val="20"/>
                <w:szCs w:val="20"/>
              </w:rPr>
              <w:br w:type="page"/>
              <w:t xml:space="preserve"> c) Estrutura em aço e MDF; </w:t>
            </w:r>
            <w:r w:rsidRPr="000B189D">
              <w:rPr>
                <w:rFonts w:ascii="Arial" w:hAnsi="Arial" w:cs="Arial"/>
                <w:sz w:val="20"/>
                <w:szCs w:val="20"/>
              </w:rPr>
              <w:br w:type="page"/>
              <w:t xml:space="preserve">d) Pontas da chapa boleadas; </w:t>
            </w:r>
            <w:r w:rsidRPr="000B189D">
              <w:rPr>
                <w:rFonts w:ascii="Arial" w:hAnsi="Arial" w:cs="Arial"/>
                <w:sz w:val="20"/>
                <w:szCs w:val="20"/>
              </w:rPr>
              <w:br w:type="page"/>
              <w:t xml:space="preserve">e) Sapatas Niveladoras; </w:t>
            </w:r>
            <w:r w:rsidRPr="000B189D">
              <w:rPr>
                <w:rFonts w:ascii="Arial" w:hAnsi="Arial" w:cs="Arial"/>
                <w:sz w:val="20"/>
                <w:szCs w:val="20"/>
              </w:rPr>
              <w:br w:type="page"/>
              <w:t>f) Cor Azul e Cinza;</w:t>
            </w:r>
            <w:r w:rsidRPr="000B189D">
              <w:rPr>
                <w:rFonts w:ascii="Arial" w:hAnsi="Arial" w:cs="Arial"/>
                <w:sz w:val="20"/>
                <w:szCs w:val="20"/>
              </w:rPr>
              <w:br w:type="page"/>
              <w:t xml:space="preserve"> g) Dimensão: g.1) Altura: 75 cm;</w:t>
            </w:r>
            <w:r w:rsidRPr="000B189D">
              <w:rPr>
                <w:rFonts w:ascii="Arial" w:hAnsi="Arial" w:cs="Arial"/>
                <w:sz w:val="20"/>
                <w:szCs w:val="20"/>
              </w:rPr>
              <w:br w:type="page"/>
              <w:t xml:space="preserve"> g.2) Largura aproximada: 150 cm;</w:t>
            </w:r>
            <w:r w:rsidRPr="000B189D">
              <w:rPr>
                <w:rFonts w:ascii="Arial" w:hAnsi="Arial" w:cs="Arial"/>
                <w:sz w:val="20"/>
                <w:szCs w:val="20"/>
              </w:rPr>
              <w:br w:type="page"/>
              <w:t xml:space="preserve"> g.3) Profundidade aproximada: 150 cm.</w:t>
            </w:r>
          </w:p>
        </w:tc>
        <w:tc>
          <w:tcPr>
            <w:tcW w:w="626" w:type="pct"/>
            <w:vAlign w:val="center"/>
          </w:tcPr>
          <w:p w14:paraId="64C85903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Unid.</w:t>
            </w:r>
          </w:p>
        </w:tc>
        <w:tc>
          <w:tcPr>
            <w:tcW w:w="782" w:type="pct"/>
            <w:vAlign w:val="center"/>
          </w:tcPr>
          <w:p w14:paraId="750BBDE0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84" w:type="pct"/>
            <w:vAlign w:val="center"/>
          </w:tcPr>
          <w:p w14:paraId="5E8028E5" w14:textId="0521CD06" w:rsidR="000B189D" w:rsidRPr="007A6761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99" w:type="pct"/>
            <w:vAlign w:val="center"/>
          </w:tcPr>
          <w:p w14:paraId="75ADB008" w14:textId="652986B5" w:rsidR="000B189D" w:rsidRPr="007A6761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B189D" w:rsidRPr="000B189D" w14:paraId="1177099E" w14:textId="77777777" w:rsidTr="002A23F5">
        <w:trPr>
          <w:trHeight w:val="508"/>
          <w:jc w:val="center"/>
        </w:trPr>
        <w:tc>
          <w:tcPr>
            <w:tcW w:w="347" w:type="pct"/>
            <w:shd w:val="clear" w:color="auto" w:fill="D9D9D9" w:themeFill="background1" w:themeFillShade="D9"/>
            <w:vAlign w:val="center"/>
          </w:tcPr>
          <w:p w14:paraId="785A7AAD" w14:textId="77777777" w:rsidR="000B189D" w:rsidRPr="000B189D" w:rsidRDefault="000B189D" w:rsidP="002A23F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B189D">
              <w:rPr>
                <w:rFonts w:ascii="Arial" w:eastAsia="Calibri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1762" w:type="pct"/>
            <w:shd w:val="clear" w:color="auto" w:fill="D9D9D9" w:themeFill="background1" w:themeFillShade="D9"/>
            <w:vAlign w:val="center"/>
          </w:tcPr>
          <w:p w14:paraId="42213263" w14:textId="77777777" w:rsidR="000B189D" w:rsidRPr="000B189D" w:rsidRDefault="000B189D" w:rsidP="002A23F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Imagem Ilustrativa</w:t>
            </w:r>
          </w:p>
          <w:p w14:paraId="0E96DD67" w14:textId="77777777" w:rsidR="000B189D" w:rsidRPr="000B189D" w:rsidRDefault="000B189D" w:rsidP="002A23F5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BFF5EC9" wp14:editId="63BED24F">
                  <wp:extent cx="603849" cy="603849"/>
                  <wp:effectExtent l="0" t="0" r="6350" b="6350"/>
                  <wp:docPr id="41" name="Imagem 41" descr="C:\Users\abraao.azevedo\Desktop\Armário de MDF Alto 2 Port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braao.azevedo\Desktop\Armário de MDF Alto 2 Port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828" cy="607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B87F4D" w14:textId="77777777" w:rsidR="000B189D" w:rsidRPr="000B189D" w:rsidRDefault="000B189D" w:rsidP="002A23F5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Armário de MDF Alto 2 Portas, 4 Prateleiras, Fechadura com Chaves – Azul e Cinza</w:t>
            </w:r>
          </w:p>
          <w:p w14:paraId="5CF8805E" w14:textId="77777777" w:rsidR="000B189D" w:rsidRPr="000B189D" w:rsidRDefault="000B189D" w:rsidP="002A23F5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a) Armário Alto; b) 02 (duas) portas com fechadura e chave; c) 04 (quatro) prateleiras, sendo 2 (duas) móveis e 2 (duas) fixa; d) Capacidade 15kg por prateleira; e) Cor Azul e Cinza; f) Estrutura em MDF; g) Pés tipo U com ponteiras niveladora; h) Dimensão: h.1) Altura aproximada: 210 cm; h.2) Largura aproximada:80 cm; h.3) Profundidade aproximada: 48 cm.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4461765B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Unid.</w:t>
            </w:r>
          </w:p>
        </w:tc>
        <w:tc>
          <w:tcPr>
            <w:tcW w:w="782" w:type="pct"/>
            <w:shd w:val="clear" w:color="auto" w:fill="D9D9D9" w:themeFill="background1" w:themeFillShade="D9"/>
            <w:vAlign w:val="center"/>
          </w:tcPr>
          <w:p w14:paraId="6A066396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84" w:type="pct"/>
            <w:shd w:val="clear" w:color="auto" w:fill="D9D9D9" w:themeFill="background1" w:themeFillShade="D9"/>
            <w:vAlign w:val="center"/>
          </w:tcPr>
          <w:p w14:paraId="12276C3A" w14:textId="62C9678A" w:rsidR="000B189D" w:rsidRPr="007A6761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99" w:type="pct"/>
            <w:shd w:val="clear" w:color="auto" w:fill="D9D9D9" w:themeFill="background1" w:themeFillShade="D9"/>
            <w:vAlign w:val="center"/>
          </w:tcPr>
          <w:p w14:paraId="0D6FB4C8" w14:textId="7CC31354" w:rsidR="000B189D" w:rsidRPr="007A6761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0B189D" w:rsidRPr="000B189D" w14:paraId="70A5BBB2" w14:textId="77777777" w:rsidTr="002A23F5">
        <w:trPr>
          <w:trHeight w:val="508"/>
          <w:jc w:val="center"/>
        </w:trPr>
        <w:tc>
          <w:tcPr>
            <w:tcW w:w="347" w:type="pct"/>
            <w:shd w:val="clear" w:color="auto" w:fill="FFFFFF" w:themeFill="background1"/>
            <w:vAlign w:val="center"/>
          </w:tcPr>
          <w:p w14:paraId="1EB8A547" w14:textId="77777777" w:rsidR="000B189D" w:rsidRPr="000B189D" w:rsidRDefault="000B189D" w:rsidP="002A23F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B189D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1762" w:type="pct"/>
            <w:shd w:val="clear" w:color="auto" w:fill="FFFFFF" w:themeFill="background1"/>
            <w:vAlign w:val="center"/>
          </w:tcPr>
          <w:p w14:paraId="2CA95515" w14:textId="77777777" w:rsidR="000B189D" w:rsidRPr="000B189D" w:rsidRDefault="000B189D" w:rsidP="002A23F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Imagem Ilustrativa</w:t>
            </w:r>
          </w:p>
          <w:p w14:paraId="7731DA9F" w14:textId="77777777" w:rsidR="000B189D" w:rsidRPr="000B189D" w:rsidRDefault="000B189D" w:rsidP="002A23F5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2069B0A1" wp14:editId="4275FFF8">
                  <wp:extent cx="382744" cy="655607"/>
                  <wp:effectExtent l="0" t="0" r="0" b="0"/>
                  <wp:docPr id="11" name="Imagem 11" descr="C:\Users\abraao.azevedo\Desktop\Estantes de Aço em 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0" descr="C:\Users\abraao.azevedo\Desktop\Estantes de Aço em 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227" cy="66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9CF75A" w14:textId="77777777" w:rsidR="000B189D" w:rsidRPr="000B189D" w:rsidRDefault="000B189D" w:rsidP="002A23F5">
            <w:pPr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Estantes de Aço com Reforço em “</w:t>
            </w:r>
            <w:proofErr w:type="spellStart"/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Xs</w:t>
            </w:r>
            <w:proofErr w:type="spellEnd"/>
            <w:r w:rsidRPr="000B189D">
              <w:rPr>
                <w:rFonts w:ascii="Arial" w:hAnsi="Arial" w:cs="Arial"/>
                <w:b/>
                <w:bCs/>
                <w:sz w:val="20"/>
                <w:szCs w:val="20"/>
              </w:rPr>
              <w:t>”</w:t>
            </w:r>
            <w:r w:rsidRPr="000B189D">
              <w:rPr>
                <w:rFonts w:ascii="Arial" w:hAnsi="Arial" w:cs="Arial"/>
                <w:sz w:val="20"/>
                <w:szCs w:val="20"/>
              </w:rPr>
              <w:br/>
              <w:t>a) Estante Multiuso; b) 06 (seis) prateleiras em chapa de 26; c) 04 (quatro) colunas em chapa de 18; d) Estrutura desmontável; e) 01 (um) reforço em X nas costas e 02 (dois) reforços em X em cada lateral; f) Cor Cinza; g) Estrutura em Aço; h) Dimensão: h.1) Altura aproximada: 198 cm; h.2) Largura aproximada: 92 cm; h.3) Profundidade aproximada: 40 cm.</w:t>
            </w:r>
          </w:p>
        </w:tc>
        <w:tc>
          <w:tcPr>
            <w:tcW w:w="626" w:type="pct"/>
            <w:shd w:val="clear" w:color="auto" w:fill="FFFFFF" w:themeFill="background1"/>
            <w:vAlign w:val="center"/>
          </w:tcPr>
          <w:p w14:paraId="76CA1F9E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Unid.</w:t>
            </w:r>
          </w:p>
        </w:tc>
        <w:tc>
          <w:tcPr>
            <w:tcW w:w="782" w:type="pct"/>
            <w:shd w:val="clear" w:color="auto" w:fill="FFFFFF" w:themeFill="background1"/>
            <w:vAlign w:val="center"/>
          </w:tcPr>
          <w:p w14:paraId="432BEE21" w14:textId="77777777" w:rsidR="000B189D" w:rsidRPr="000B189D" w:rsidRDefault="000B189D" w:rsidP="002A23F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B189D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784" w:type="pct"/>
            <w:shd w:val="clear" w:color="auto" w:fill="FFFFFF" w:themeFill="background1"/>
            <w:vAlign w:val="center"/>
          </w:tcPr>
          <w:p w14:paraId="075B3A0A" w14:textId="0AB98A95" w:rsidR="000B189D" w:rsidRPr="007A6761" w:rsidRDefault="000B189D" w:rsidP="002A23F5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99" w:type="pct"/>
            <w:shd w:val="clear" w:color="auto" w:fill="FFFFFF" w:themeFill="background1"/>
            <w:vAlign w:val="center"/>
          </w:tcPr>
          <w:p w14:paraId="51CE4123" w14:textId="6395F3DE" w:rsidR="000B189D" w:rsidRPr="007A6761" w:rsidRDefault="000B189D" w:rsidP="002A23F5">
            <w:pPr>
              <w:jc w:val="center"/>
              <w:rPr>
                <w:rFonts w:ascii="Arial" w:eastAsia="Calibri" w:hAnsi="Arial" w:cs="Arial"/>
                <w:sz w:val="20"/>
                <w:szCs w:val="20"/>
                <w:highlight w:val="yellow"/>
              </w:rPr>
            </w:pPr>
          </w:p>
        </w:tc>
      </w:tr>
      <w:tr w:rsidR="000B189D" w:rsidRPr="000B189D" w14:paraId="59BC6800" w14:textId="77777777" w:rsidTr="002A23F5">
        <w:trPr>
          <w:trHeight w:val="508"/>
          <w:jc w:val="center"/>
        </w:trPr>
        <w:tc>
          <w:tcPr>
            <w:tcW w:w="4301" w:type="pct"/>
            <w:gridSpan w:val="5"/>
            <w:shd w:val="clear" w:color="auto" w:fill="FFC000"/>
            <w:vAlign w:val="center"/>
          </w:tcPr>
          <w:p w14:paraId="211E8FA8" w14:textId="77777777" w:rsidR="000B189D" w:rsidRPr="002247C6" w:rsidRDefault="000B189D" w:rsidP="002A23F5">
            <w:pPr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247C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Vlr</w:t>
            </w:r>
            <w:proofErr w:type="spellEnd"/>
            <w:r w:rsidRPr="002247C6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. Global – R$</w:t>
            </w:r>
          </w:p>
        </w:tc>
        <w:tc>
          <w:tcPr>
            <w:tcW w:w="699" w:type="pct"/>
            <w:shd w:val="clear" w:color="auto" w:fill="FFC000"/>
            <w:vAlign w:val="center"/>
          </w:tcPr>
          <w:p w14:paraId="2C79DA67" w14:textId="0B061E12" w:rsidR="000B189D" w:rsidRPr="002247C6" w:rsidRDefault="000B189D" w:rsidP="002A23F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B1B1BAA" w14:textId="77777777" w:rsidR="00337B42" w:rsidRDefault="00337B42" w:rsidP="00337B42">
      <w:p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CLÁUSULA TERCEIRA – DA DESPESA E DOS CRÉDITOS ORÇAMNETÁRIOS</w:t>
      </w:r>
    </w:p>
    <w:p w14:paraId="022CE33B" w14:textId="0839F8C4" w:rsidR="00337B42" w:rsidRPr="00917FC3" w:rsidRDefault="00337B42" w:rsidP="00337B42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despesa orçamentária da execução deste contrato para o exercício de </w:t>
      </w:r>
      <w:r w:rsidRPr="00267098">
        <w:rPr>
          <w:rFonts w:ascii="Arial" w:hAnsi="Arial" w:cs="Arial"/>
          <w:sz w:val="20"/>
          <w:szCs w:val="20"/>
          <w:highlight w:val="yellow"/>
        </w:rPr>
        <w:t>____</w:t>
      </w:r>
      <w:r>
        <w:rPr>
          <w:rFonts w:ascii="Arial" w:hAnsi="Arial" w:cs="Arial"/>
          <w:sz w:val="20"/>
          <w:szCs w:val="20"/>
        </w:rPr>
        <w:t xml:space="preserve">, no valor de R$ </w:t>
      </w:r>
      <w:r w:rsidRPr="00267098">
        <w:rPr>
          <w:rFonts w:ascii="Arial" w:hAnsi="Arial" w:cs="Arial"/>
          <w:sz w:val="20"/>
          <w:szCs w:val="20"/>
          <w:highlight w:val="yellow"/>
        </w:rPr>
        <w:t>_____</w:t>
      </w:r>
      <w:r>
        <w:rPr>
          <w:rFonts w:ascii="Arial" w:hAnsi="Arial" w:cs="Arial"/>
          <w:sz w:val="20"/>
          <w:szCs w:val="20"/>
        </w:rPr>
        <w:t xml:space="preserve"> (</w:t>
      </w:r>
      <w:r w:rsidRPr="00267098">
        <w:rPr>
          <w:rFonts w:ascii="Arial" w:hAnsi="Arial" w:cs="Arial"/>
          <w:sz w:val="20"/>
          <w:szCs w:val="20"/>
          <w:highlight w:val="yellow"/>
        </w:rPr>
        <w:t>___________</w:t>
      </w:r>
      <w:r>
        <w:rPr>
          <w:rFonts w:ascii="Arial" w:hAnsi="Arial" w:cs="Arial"/>
          <w:sz w:val="20"/>
          <w:szCs w:val="20"/>
        </w:rPr>
        <w:t xml:space="preserve">), correrá conforme a Nota de Empenho </w:t>
      </w:r>
      <w:r w:rsidRPr="00267098">
        <w:rPr>
          <w:rFonts w:ascii="Arial" w:hAnsi="Arial" w:cs="Arial"/>
          <w:sz w:val="20"/>
          <w:szCs w:val="20"/>
          <w:highlight w:val="yellow"/>
        </w:rPr>
        <w:t>____________</w:t>
      </w:r>
      <w:r>
        <w:rPr>
          <w:rFonts w:ascii="Arial" w:hAnsi="Arial" w:cs="Arial"/>
          <w:sz w:val="20"/>
          <w:szCs w:val="20"/>
        </w:rPr>
        <w:t xml:space="preserve">n.º </w:t>
      </w:r>
      <w:r w:rsidRPr="00267098">
        <w:rPr>
          <w:rFonts w:ascii="Arial" w:hAnsi="Arial" w:cs="Arial"/>
          <w:sz w:val="20"/>
          <w:szCs w:val="20"/>
          <w:highlight w:val="yellow"/>
        </w:rPr>
        <w:t>________</w:t>
      </w:r>
      <w:r>
        <w:rPr>
          <w:rFonts w:ascii="Arial" w:hAnsi="Arial" w:cs="Arial"/>
          <w:sz w:val="20"/>
          <w:szCs w:val="20"/>
        </w:rPr>
        <w:t xml:space="preserve">, de </w:t>
      </w:r>
      <w:r w:rsidRPr="00267098">
        <w:rPr>
          <w:rFonts w:ascii="Arial" w:hAnsi="Arial" w:cs="Arial"/>
          <w:sz w:val="20"/>
          <w:szCs w:val="20"/>
          <w:highlight w:val="yellow"/>
        </w:rPr>
        <w:t>___</w:t>
      </w:r>
      <w:r>
        <w:rPr>
          <w:rFonts w:ascii="Arial" w:hAnsi="Arial" w:cs="Arial"/>
          <w:sz w:val="20"/>
          <w:szCs w:val="20"/>
        </w:rPr>
        <w:t>/</w:t>
      </w:r>
      <w:r w:rsidRPr="00267098">
        <w:rPr>
          <w:rFonts w:ascii="Arial" w:hAnsi="Arial" w:cs="Arial"/>
          <w:sz w:val="20"/>
          <w:szCs w:val="20"/>
          <w:highlight w:val="yellow"/>
        </w:rPr>
        <w:t>___</w:t>
      </w:r>
      <w:r>
        <w:rPr>
          <w:rFonts w:ascii="Arial" w:hAnsi="Arial" w:cs="Arial"/>
          <w:sz w:val="20"/>
          <w:szCs w:val="20"/>
        </w:rPr>
        <w:t>/</w:t>
      </w:r>
      <w:r w:rsidRPr="00267098">
        <w:rPr>
          <w:rFonts w:ascii="Arial" w:hAnsi="Arial" w:cs="Arial"/>
          <w:sz w:val="20"/>
          <w:szCs w:val="20"/>
          <w:highlight w:val="yellow"/>
        </w:rPr>
        <w:t>___</w:t>
      </w:r>
      <w:r>
        <w:rPr>
          <w:rFonts w:ascii="Arial" w:hAnsi="Arial" w:cs="Arial"/>
          <w:sz w:val="20"/>
          <w:szCs w:val="20"/>
        </w:rPr>
        <w:t>.</w:t>
      </w:r>
    </w:p>
    <w:p w14:paraId="4ABD1036" w14:textId="77777777" w:rsidR="002247C6" w:rsidRDefault="002247C6" w:rsidP="00337B42">
      <w:p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</w:p>
    <w:p w14:paraId="0F16128C" w14:textId="27E657A5" w:rsidR="00337B42" w:rsidRDefault="00337B42" w:rsidP="00337B42">
      <w:p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CLÁUSULA QUARTA – </w:t>
      </w:r>
      <w:r w:rsidR="000B189D" w:rsidRPr="000B189D">
        <w:rPr>
          <w:rFonts w:ascii="Arial" w:hAnsi="Arial" w:cs="Arial"/>
          <w:b/>
          <w:bCs/>
          <w:sz w:val="20"/>
          <w:szCs w:val="20"/>
        </w:rPr>
        <w:t>DO FORNECIMENTO DO MATERIAL</w:t>
      </w:r>
    </w:p>
    <w:p w14:paraId="43F82F6F" w14:textId="37CB3257" w:rsidR="000B189D" w:rsidRPr="000B189D" w:rsidRDefault="000B189D" w:rsidP="000B189D">
      <w:pPr>
        <w:pStyle w:val="PargrafodaLista"/>
        <w:numPr>
          <w:ilvl w:val="1"/>
          <w:numId w:val="30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O </w:t>
      </w:r>
      <w:r w:rsidRPr="000B189D">
        <w:rPr>
          <w:rFonts w:ascii="Arial" w:hAnsi="Arial" w:cs="Arial"/>
          <w:b/>
          <w:color w:val="000000"/>
          <w:sz w:val="20"/>
          <w:szCs w:val="20"/>
          <w:u w:val="single"/>
          <w:lang w:eastAsia="pt-BR"/>
        </w:rPr>
        <w:t>Departamento de Administração e Gestão de Pessoal - DAGEPE</w:t>
      </w:r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 será a unidade responsável pela demanda do material, disponibilizando do seguinte e-mail </w:t>
      </w:r>
      <w:hyperlink r:id="rId13" w:history="1">
        <w:r w:rsidRPr="000B189D">
          <w:rPr>
            <w:rFonts w:ascii="Arial" w:hAnsi="Arial" w:cs="Arial"/>
            <w:bCs/>
            <w:color w:val="000080"/>
            <w:sz w:val="20"/>
            <w:szCs w:val="20"/>
            <w:u w:val="single"/>
            <w:lang w:eastAsia="pt-BR"/>
          </w:rPr>
          <w:t>administracao@corenam.gov.br</w:t>
        </w:r>
      </w:hyperlink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. </w:t>
      </w:r>
    </w:p>
    <w:p w14:paraId="23408F9D" w14:textId="77777777" w:rsidR="000B189D" w:rsidRPr="000B189D" w:rsidRDefault="000B189D" w:rsidP="000B189D">
      <w:pPr>
        <w:numPr>
          <w:ilvl w:val="1"/>
          <w:numId w:val="30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>O material deverá ser novo, embalado de forma adequada, contendo o número do lote e registro nos órgãos competentes quando cabível, a conta da data de entrega ao Coren-AM.</w:t>
      </w:r>
    </w:p>
    <w:p w14:paraId="7ED24F26" w14:textId="77777777" w:rsidR="000B189D" w:rsidRPr="000B189D" w:rsidRDefault="000B189D" w:rsidP="000B189D">
      <w:pPr>
        <w:numPr>
          <w:ilvl w:val="1"/>
          <w:numId w:val="30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>O material deverá ter garantia mínima de 12 (doze) meses, contados da entregar do objeto.</w:t>
      </w:r>
    </w:p>
    <w:p w14:paraId="65337231" w14:textId="77777777" w:rsidR="000B189D" w:rsidRPr="000B189D" w:rsidRDefault="000B189D" w:rsidP="000B189D">
      <w:pPr>
        <w:numPr>
          <w:ilvl w:val="1"/>
          <w:numId w:val="30"/>
        </w:numPr>
        <w:suppressAutoHyphens w:val="0"/>
        <w:contextualSpacing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O prazo de entrega do material será de </w:t>
      </w:r>
      <w:r w:rsidRPr="000B189D">
        <w:rPr>
          <w:rFonts w:ascii="Arial" w:hAnsi="Arial" w:cs="Arial"/>
          <w:b/>
          <w:color w:val="000000"/>
          <w:sz w:val="20"/>
          <w:szCs w:val="20"/>
          <w:lang w:eastAsia="pt-BR"/>
        </w:rPr>
        <w:t>30 (trinta) dias</w:t>
      </w:r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, contados do recebimento da nota de empenho pelo </w:t>
      </w:r>
      <w:r w:rsidRPr="000B189D">
        <w:rPr>
          <w:rFonts w:ascii="Arial" w:hAnsi="Arial" w:cs="Arial"/>
          <w:b/>
          <w:color w:val="000000"/>
          <w:sz w:val="20"/>
          <w:szCs w:val="20"/>
          <w:lang w:eastAsia="pt-BR"/>
        </w:rPr>
        <w:t>CONTRATANTE</w:t>
      </w:r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>.</w:t>
      </w:r>
    </w:p>
    <w:p w14:paraId="01B0B8B7" w14:textId="77777777" w:rsidR="000B189D" w:rsidRPr="000B189D" w:rsidRDefault="000B189D" w:rsidP="000B189D">
      <w:pPr>
        <w:numPr>
          <w:ilvl w:val="1"/>
          <w:numId w:val="30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0B189D">
        <w:rPr>
          <w:rFonts w:ascii="Arial" w:hAnsi="Arial" w:cs="Arial"/>
          <w:bCs/>
          <w:color w:val="000000"/>
          <w:sz w:val="20"/>
          <w:szCs w:val="20"/>
          <w:lang w:eastAsia="pt-BR"/>
        </w:rPr>
        <w:t>O material deverá ser entregue no seguinte endereço:</w:t>
      </w:r>
    </w:p>
    <w:tbl>
      <w:tblPr>
        <w:tblW w:w="7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827"/>
      </w:tblGrid>
      <w:tr w:rsidR="000B189D" w:rsidRPr="000B189D" w14:paraId="500E0B7B" w14:textId="77777777" w:rsidTr="007E6F4D">
        <w:trPr>
          <w:trHeight w:val="507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vAlign w:val="center"/>
            <w:hideMark/>
          </w:tcPr>
          <w:p w14:paraId="73AB0212" w14:textId="77777777" w:rsidR="000B189D" w:rsidRPr="000B189D" w:rsidRDefault="000B189D" w:rsidP="000B189D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t-BR"/>
              </w:rPr>
            </w:pPr>
            <w:r w:rsidRPr="000B189D">
              <w:rPr>
                <w:rFonts w:ascii="Arial" w:hAnsi="Arial" w:cs="Arial"/>
                <w:b/>
                <w:bCs/>
                <w:sz w:val="20"/>
                <w:szCs w:val="20"/>
                <w:lang w:eastAsia="pt-BR"/>
              </w:rPr>
              <w:t>Nome da Unidade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vAlign w:val="center"/>
            <w:hideMark/>
          </w:tcPr>
          <w:p w14:paraId="027B5239" w14:textId="77777777" w:rsidR="000B189D" w:rsidRPr="000B189D" w:rsidRDefault="000B189D" w:rsidP="000B189D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pt-BR"/>
              </w:rPr>
            </w:pPr>
            <w:r w:rsidRPr="000B189D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Endereço</w:t>
            </w:r>
          </w:p>
        </w:tc>
      </w:tr>
      <w:tr w:rsidR="000B189D" w:rsidRPr="000B189D" w14:paraId="2D65BAA7" w14:textId="77777777" w:rsidTr="007E6F4D">
        <w:trPr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3F0F" w14:textId="77777777" w:rsidR="000B189D" w:rsidRPr="000B189D" w:rsidRDefault="000B189D" w:rsidP="007E6F4D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  <w:r w:rsidRPr="000B189D">
              <w:rPr>
                <w:rFonts w:ascii="Arial" w:hAnsi="Arial" w:cs="Arial"/>
                <w:bCs/>
                <w:sz w:val="20"/>
                <w:szCs w:val="20"/>
                <w:lang w:eastAsia="pt-BR"/>
              </w:rPr>
              <w:t>Conselho Regional de Enfermagem do Amazonas – Coren/AM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F6F9" w14:textId="77777777" w:rsidR="000B189D" w:rsidRPr="000B189D" w:rsidRDefault="000B189D" w:rsidP="007E6F4D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0B189D">
              <w:rPr>
                <w:rFonts w:ascii="Arial" w:hAnsi="Arial" w:cs="Arial"/>
                <w:sz w:val="20"/>
                <w:szCs w:val="20"/>
                <w:lang w:eastAsia="pt-BR"/>
              </w:rPr>
              <w:t>Rua Tapajós, 350 - Centro</w:t>
            </w:r>
          </w:p>
          <w:p w14:paraId="64255DBC" w14:textId="77777777" w:rsidR="000B189D" w:rsidRPr="000B189D" w:rsidRDefault="000B189D" w:rsidP="007E6F4D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0B189D">
              <w:rPr>
                <w:rFonts w:ascii="Arial" w:hAnsi="Arial" w:cs="Arial"/>
                <w:sz w:val="20"/>
                <w:szCs w:val="20"/>
                <w:lang w:eastAsia="pt-BR"/>
              </w:rPr>
              <w:t>CEP: 69.010-150 – Manaus - AM</w:t>
            </w:r>
          </w:p>
          <w:p w14:paraId="0889E6BE" w14:textId="77777777" w:rsidR="000B189D" w:rsidRPr="000B189D" w:rsidRDefault="000B189D" w:rsidP="007E6F4D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pt-BR"/>
              </w:rPr>
            </w:pPr>
            <w:r w:rsidRPr="000B189D">
              <w:rPr>
                <w:rFonts w:ascii="Arial" w:hAnsi="Arial" w:cs="Arial"/>
                <w:sz w:val="20"/>
                <w:szCs w:val="20"/>
                <w:lang w:eastAsia="pt-BR"/>
              </w:rPr>
              <w:t xml:space="preserve">CNPJ: </w:t>
            </w:r>
            <w:r w:rsidRPr="000B189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eastAsia="pt-BR"/>
              </w:rPr>
              <w:t>04.667.846/0001-30</w:t>
            </w:r>
          </w:p>
        </w:tc>
      </w:tr>
    </w:tbl>
    <w:p w14:paraId="2F42B96E" w14:textId="77777777" w:rsidR="002247C6" w:rsidRPr="004D637E" w:rsidRDefault="002247C6" w:rsidP="00337B42">
      <w:pPr>
        <w:spacing w:before="120" w:after="120"/>
        <w:jc w:val="both"/>
        <w:rPr>
          <w:rFonts w:ascii="Arial" w:hAnsi="Arial" w:cs="Arial"/>
          <w:b/>
          <w:bCs/>
          <w:sz w:val="6"/>
          <w:szCs w:val="6"/>
        </w:rPr>
      </w:pPr>
    </w:p>
    <w:p w14:paraId="31C45277" w14:textId="45A392C7" w:rsidR="00337B42" w:rsidRDefault="00337B42" w:rsidP="00337B42">
      <w:p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CLÁUSULA QUINTA – DA VIGÊNCIA</w:t>
      </w:r>
    </w:p>
    <w:p w14:paraId="2B6E3337" w14:textId="47FCC901" w:rsidR="004C2B43" w:rsidRPr="004C2B43" w:rsidRDefault="000B189D" w:rsidP="004C2B43">
      <w:p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0B189D">
        <w:rPr>
          <w:rFonts w:ascii="Arial" w:hAnsi="Arial" w:cs="Arial"/>
          <w:b/>
          <w:iCs/>
          <w:color w:val="000000"/>
          <w:sz w:val="20"/>
          <w:szCs w:val="20"/>
          <w:lang w:eastAsia="pt-BR"/>
        </w:rPr>
        <w:t>1.</w:t>
      </w:r>
      <w:r>
        <w:rPr>
          <w:rFonts w:ascii="Arial" w:hAnsi="Arial" w:cs="Arial"/>
          <w:bCs/>
          <w:iCs/>
          <w:color w:val="000000"/>
          <w:sz w:val="20"/>
          <w:szCs w:val="20"/>
          <w:lang w:eastAsia="pt-BR"/>
        </w:rPr>
        <w:t xml:space="preserve">  </w:t>
      </w:r>
      <w:r w:rsidRPr="000B189D">
        <w:rPr>
          <w:rFonts w:ascii="Arial" w:hAnsi="Arial" w:cs="Arial"/>
          <w:bCs/>
          <w:iCs/>
          <w:color w:val="000000"/>
          <w:sz w:val="20"/>
          <w:szCs w:val="20"/>
          <w:lang w:eastAsia="pt-BR"/>
        </w:rPr>
        <w:t xml:space="preserve">O prazo de vigência da contratação é de </w:t>
      </w:r>
      <w:r w:rsidRPr="000B189D">
        <w:rPr>
          <w:rFonts w:ascii="Arial" w:hAnsi="Arial" w:cs="Arial"/>
          <w:color w:val="000000"/>
          <w:sz w:val="20"/>
          <w:szCs w:val="20"/>
          <w:lang w:eastAsia="pt-BR"/>
        </w:rPr>
        <w:t>12 (doze) meses, contados a partir da data de entrega do material, podendo ser prorrogado, com base no artigo 57, §1º, da Lei n. 8.666/93.</w:t>
      </w:r>
    </w:p>
    <w:p w14:paraId="3EE72C84" w14:textId="77777777" w:rsidR="002247C6" w:rsidRPr="004D637E" w:rsidRDefault="002247C6" w:rsidP="00337B42">
      <w:pPr>
        <w:spacing w:before="120" w:after="120"/>
        <w:jc w:val="both"/>
        <w:rPr>
          <w:rFonts w:ascii="Arial" w:hAnsi="Arial" w:cs="Arial"/>
          <w:b/>
          <w:bCs/>
          <w:sz w:val="8"/>
          <w:szCs w:val="8"/>
        </w:rPr>
      </w:pPr>
    </w:p>
    <w:p w14:paraId="110F6DBB" w14:textId="5223B518" w:rsidR="00337B42" w:rsidRDefault="00337B42" w:rsidP="00337B42">
      <w:p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CLÁUSULA SEXTA – </w:t>
      </w:r>
      <w:r w:rsidR="00585A8E" w:rsidRPr="00585A8E">
        <w:rPr>
          <w:rFonts w:ascii="Arial" w:hAnsi="Arial" w:cs="Arial"/>
          <w:b/>
          <w:bCs/>
          <w:sz w:val="20"/>
          <w:szCs w:val="20"/>
        </w:rPr>
        <w:t>VALIDADE/GARANTIA DO MATERIAL FORNECIDO</w:t>
      </w:r>
    </w:p>
    <w:p w14:paraId="2574061A" w14:textId="4C5ECCCF" w:rsidR="00E732D9" w:rsidRPr="00E732D9" w:rsidRDefault="00E732D9" w:rsidP="00E732D9">
      <w:p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E732D9">
        <w:rPr>
          <w:rFonts w:ascii="Arial" w:hAnsi="Arial" w:cs="Arial"/>
          <w:b/>
          <w:color w:val="000000"/>
          <w:sz w:val="20"/>
          <w:szCs w:val="20"/>
          <w:lang w:eastAsia="pt-BR"/>
        </w:rPr>
        <w:t>1.</w:t>
      </w:r>
      <w:r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 </w:t>
      </w:r>
      <w:r w:rsidRPr="00E732D9">
        <w:rPr>
          <w:rFonts w:ascii="Arial" w:hAnsi="Arial" w:cs="Arial"/>
          <w:bCs/>
          <w:color w:val="000000"/>
          <w:sz w:val="20"/>
          <w:szCs w:val="20"/>
          <w:lang w:eastAsia="pt-BR"/>
        </w:rPr>
        <w:t>O prazo de garantia não poderá ser inferior a 12 (doze) meses, contados a partir do recebimento definitivo.</w:t>
      </w:r>
    </w:p>
    <w:p w14:paraId="6F1ACF3C" w14:textId="2723BBB7" w:rsidR="00E732D9" w:rsidRPr="00E732D9" w:rsidRDefault="00E732D9" w:rsidP="00E732D9">
      <w:pPr>
        <w:suppressAutoHyphens w:val="0"/>
        <w:spacing w:before="120" w:after="120"/>
        <w:ind w:left="426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E732D9">
        <w:rPr>
          <w:rFonts w:ascii="Arial" w:hAnsi="Arial" w:cs="Arial"/>
          <w:b/>
          <w:color w:val="000000"/>
          <w:sz w:val="20"/>
          <w:szCs w:val="20"/>
          <w:lang w:eastAsia="pt-BR"/>
        </w:rPr>
        <w:t>1.1.</w:t>
      </w:r>
      <w:r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 </w:t>
      </w:r>
      <w:r w:rsidRPr="00E732D9">
        <w:rPr>
          <w:rFonts w:ascii="Arial" w:hAnsi="Arial" w:cs="Arial"/>
          <w:bCs/>
          <w:color w:val="000000"/>
          <w:sz w:val="20"/>
          <w:szCs w:val="20"/>
          <w:lang w:eastAsia="pt-BR"/>
        </w:rPr>
        <w:t>Descrever, quando cabível, a garantia dos materiais fornecidos na nota fiscal.</w:t>
      </w:r>
    </w:p>
    <w:p w14:paraId="728D2F0C" w14:textId="53AF67BE" w:rsidR="00E732D9" w:rsidRPr="00E732D9" w:rsidRDefault="00E732D9" w:rsidP="00E732D9">
      <w:pPr>
        <w:pStyle w:val="PargrafodaLista"/>
        <w:numPr>
          <w:ilvl w:val="1"/>
          <w:numId w:val="32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E732D9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 A substituição do material acarretará a renovação da garantia por prazo de 12 (doze) meses, sem qualquer custo para o COREN-AM;</w:t>
      </w:r>
    </w:p>
    <w:p w14:paraId="2D52E21C" w14:textId="100DDBCA" w:rsidR="00E732D9" w:rsidRPr="00E732D9" w:rsidRDefault="00E732D9" w:rsidP="00E732D9">
      <w:pPr>
        <w:pStyle w:val="PargrafodaLista"/>
        <w:numPr>
          <w:ilvl w:val="1"/>
          <w:numId w:val="32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E732D9">
        <w:rPr>
          <w:rFonts w:ascii="Arial" w:hAnsi="Arial" w:cs="Arial"/>
          <w:bCs/>
          <w:color w:val="000000"/>
          <w:sz w:val="20"/>
          <w:szCs w:val="20"/>
          <w:lang w:eastAsia="pt-BR"/>
        </w:rPr>
        <w:t>No caso de defeito/falha causado por material inapropriado ou de baixa qualidade, a empresa estará obrigada a realizar substituição, quando solicitado pela fiscalização do contrato, sem qualquer custo para o COREN-AM;</w:t>
      </w:r>
    </w:p>
    <w:p w14:paraId="234F20AA" w14:textId="2DD08256" w:rsidR="00324CFE" w:rsidRDefault="00E732D9" w:rsidP="00917FC3">
      <w:pPr>
        <w:numPr>
          <w:ilvl w:val="3"/>
          <w:numId w:val="32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E732D9">
        <w:rPr>
          <w:rFonts w:ascii="Arial" w:hAnsi="Arial" w:cs="Arial"/>
          <w:bCs/>
          <w:color w:val="000000"/>
          <w:sz w:val="20"/>
          <w:szCs w:val="20"/>
          <w:lang w:eastAsia="pt-BR"/>
        </w:rPr>
        <w:t>A substituição deverá ser concluída no prazo máximo de 15 (quinze) dias contados da data de cada solicitação.</w:t>
      </w:r>
    </w:p>
    <w:p w14:paraId="3324DAC2" w14:textId="77777777" w:rsidR="002247C6" w:rsidRPr="00917FC3" w:rsidRDefault="002247C6" w:rsidP="002247C6">
      <w:pPr>
        <w:suppressAutoHyphens w:val="0"/>
        <w:spacing w:before="120" w:after="120"/>
        <w:ind w:left="1998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</w:p>
    <w:p w14:paraId="4BB99AAA" w14:textId="08DCD43B" w:rsidR="00324CFE" w:rsidRPr="00324CFE" w:rsidRDefault="00324CFE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b/>
          <w:color w:val="000000"/>
          <w:sz w:val="20"/>
          <w:szCs w:val="20"/>
          <w:lang w:eastAsia="pt-BR"/>
        </w:rPr>
        <w:t xml:space="preserve">CLÁUSULA SÉTIMA </w:t>
      </w:r>
      <w:r w:rsidR="004D601C">
        <w:rPr>
          <w:rFonts w:ascii="Arial" w:hAnsi="Arial" w:cs="Arial"/>
          <w:b/>
          <w:color w:val="000000"/>
          <w:sz w:val="20"/>
          <w:szCs w:val="20"/>
          <w:lang w:eastAsia="pt-BR"/>
        </w:rPr>
        <w:t xml:space="preserve">- </w:t>
      </w:r>
      <w:r w:rsidRPr="00324CFE">
        <w:rPr>
          <w:rFonts w:ascii="Arial" w:eastAsia="MS Gothic" w:hAnsi="Arial" w:cs="Arial"/>
          <w:b/>
          <w:color w:val="000000"/>
          <w:sz w:val="20"/>
          <w:szCs w:val="20"/>
          <w:lang w:eastAsia="pt-BR"/>
        </w:rPr>
        <w:t>DO RECEBIMENTO</w:t>
      </w:r>
    </w:p>
    <w:p w14:paraId="2A6F545C" w14:textId="08E5441C" w:rsidR="00324CFE" w:rsidRPr="00324CFE" w:rsidRDefault="004D601C" w:rsidP="004D601C">
      <w:p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4D601C">
        <w:rPr>
          <w:rFonts w:ascii="Arial" w:hAnsi="Arial" w:cs="Arial"/>
          <w:b/>
          <w:color w:val="000000"/>
          <w:sz w:val="20"/>
          <w:szCs w:val="20"/>
          <w:lang w:eastAsia="pt-BR"/>
        </w:rPr>
        <w:t>1.</w:t>
      </w:r>
      <w:r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 </w:t>
      </w:r>
      <w:r w:rsidR="00324CFE"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>O recebimento provisório será realizado pela unidade responsável pela demanda do material, da seguinte forma:</w:t>
      </w:r>
    </w:p>
    <w:p w14:paraId="0C0416C8" w14:textId="03A27E6B" w:rsidR="00324CFE" w:rsidRPr="004D601C" w:rsidRDefault="00324CFE" w:rsidP="004D601C">
      <w:pPr>
        <w:pStyle w:val="PargrafodaLista"/>
        <w:numPr>
          <w:ilvl w:val="1"/>
          <w:numId w:val="35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4D601C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A </w:t>
      </w:r>
      <w:r w:rsidRPr="004D601C">
        <w:rPr>
          <w:rFonts w:ascii="Arial" w:hAnsi="Arial" w:cs="Arial"/>
          <w:b/>
          <w:color w:val="000000"/>
          <w:sz w:val="20"/>
          <w:szCs w:val="20"/>
          <w:lang w:eastAsia="pt-BR"/>
        </w:rPr>
        <w:t>CONTRATANTE</w:t>
      </w:r>
      <w:r w:rsidRPr="004D601C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 realizará inspeção minuciosa de todo o material entregue, acompanhada dos profissionais encarregados com a finalidade de verificar as especificações do </w:t>
      </w:r>
      <w:r w:rsidRPr="004D601C">
        <w:rPr>
          <w:rFonts w:ascii="Arial" w:hAnsi="Arial" w:cs="Arial"/>
          <w:bCs/>
          <w:color w:val="000000"/>
          <w:sz w:val="20"/>
          <w:szCs w:val="20"/>
          <w:u w:val="single"/>
          <w:lang w:eastAsia="pt-BR"/>
        </w:rPr>
        <w:t>Termo de Referência e Proposta</w:t>
      </w:r>
      <w:r w:rsidRPr="004D601C">
        <w:rPr>
          <w:rFonts w:ascii="Arial" w:hAnsi="Arial" w:cs="Arial"/>
          <w:bCs/>
          <w:color w:val="000000"/>
          <w:sz w:val="20"/>
          <w:szCs w:val="20"/>
          <w:lang w:eastAsia="pt-BR"/>
        </w:rPr>
        <w:t>;</w:t>
      </w:r>
    </w:p>
    <w:p w14:paraId="13EAA377" w14:textId="368C4F3A" w:rsidR="00324CFE" w:rsidRPr="004D601C" w:rsidRDefault="00324CFE" w:rsidP="004D601C">
      <w:pPr>
        <w:pStyle w:val="PargrafodaLista"/>
        <w:numPr>
          <w:ilvl w:val="0"/>
          <w:numId w:val="35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4D601C">
        <w:rPr>
          <w:rFonts w:ascii="Arial" w:hAnsi="Arial" w:cs="Arial"/>
          <w:bCs/>
          <w:color w:val="000000"/>
          <w:sz w:val="20"/>
          <w:szCs w:val="20"/>
          <w:lang w:eastAsia="pt-BR"/>
        </w:rPr>
        <w:lastRenderedPageBreak/>
        <w:t>No prazo de até 5 (cinco) dias corridos a partir do recebimento provisório, o fiscal de contratos deverá providenciar o recebimento definitivo, ato que concretiza o ateste do fornecimento do material, obedecendo as seguintes diretrizes:</w:t>
      </w:r>
    </w:p>
    <w:p w14:paraId="2B8DD789" w14:textId="77777777" w:rsidR="00324CFE" w:rsidRPr="00324CFE" w:rsidRDefault="00324CFE" w:rsidP="004D601C">
      <w:pPr>
        <w:numPr>
          <w:ilvl w:val="2"/>
          <w:numId w:val="35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Realizar a análise dos relatórios e de toda a documentação apresentada pela unidade responsável pela demanda do material e, caso haja irregularidades que impeçam a liquidação e o pagamento da despesa, indicar as cláusulas contratuais pertinentes, solicitando à </w:t>
      </w:r>
      <w:r w:rsidRPr="00324CFE">
        <w:rPr>
          <w:rFonts w:ascii="Arial" w:hAnsi="Arial" w:cs="Arial"/>
          <w:b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, por escrito, as respectivas correções; </w:t>
      </w:r>
    </w:p>
    <w:p w14:paraId="7B926B4C" w14:textId="77777777" w:rsidR="00324CFE" w:rsidRPr="00324CFE" w:rsidRDefault="00324CFE" w:rsidP="004D601C">
      <w:pPr>
        <w:numPr>
          <w:ilvl w:val="2"/>
          <w:numId w:val="35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>Emitir Termo Circunstanciado para efeito de recebimento definitivo dos materiais entregues, com base nos relatórios e documentações apresentadas;</w:t>
      </w:r>
    </w:p>
    <w:p w14:paraId="3B2B3C38" w14:textId="77777777" w:rsidR="00324CFE" w:rsidRPr="00324CFE" w:rsidRDefault="00324CFE" w:rsidP="004D601C">
      <w:pPr>
        <w:numPr>
          <w:ilvl w:val="1"/>
          <w:numId w:val="35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O recebimento definitivo ficará condicionado à observância de todas as cláusulas e condições fixadas neste instrumento, bem como seus Anexos e na proposta comercial, e atendimento de eventuais solicitações no sentido de que a </w:t>
      </w:r>
      <w:r w:rsidRPr="00324CFE">
        <w:rPr>
          <w:rFonts w:ascii="Arial" w:hAnsi="Arial" w:cs="Arial"/>
          <w:b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 promova a substituição do objeto entregue fora das especificações ou no qual venham a ser detectados defeitos, irregularidades ou imperfeições. </w:t>
      </w:r>
    </w:p>
    <w:p w14:paraId="04B202B2" w14:textId="77777777" w:rsidR="00324CFE" w:rsidRPr="00324CFE" w:rsidRDefault="00324CFE" w:rsidP="004D601C">
      <w:pPr>
        <w:numPr>
          <w:ilvl w:val="1"/>
          <w:numId w:val="35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Os serviços poderão ser rejeitados, no todo ou em parte, quando em desacordo com as especificações constantes neste Termo de Referência e na proposta, devendo ser corrigidos/refeitos/substituídos no prazo de 15 (quinze) dias corridos, às custas da </w:t>
      </w:r>
      <w:r w:rsidRPr="00324CFE">
        <w:rPr>
          <w:rFonts w:ascii="Arial" w:hAnsi="Arial" w:cs="Arial"/>
          <w:b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>, sem prejuízo da aplicação de penalidades.</w:t>
      </w:r>
    </w:p>
    <w:p w14:paraId="139C78F5" w14:textId="27E92330" w:rsidR="00DA7700" w:rsidRDefault="00324CFE" w:rsidP="00917FC3">
      <w:pPr>
        <w:numPr>
          <w:ilvl w:val="1"/>
          <w:numId w:val="35"/>
        </w:numPr>
        <w:suppressAutoHyphens w:val="0"/>
        <w:spacing w:before="120" w:after="120"/>
        <w:jc w:val="both"/>
        <w:rPr>
          <w:rFonts w:ascii="Arial" w:hAnsi="Arial" w:cs="Arial"/>
          <w:bCs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O recebimento provisório ou definitivo do objeto não exclui a responsabilidade da </w:t>
      </w:r>
      <w:r w:rsidRPr="00324CFE">
        <w:rPr>
          <w:rFonts w:ascii="Arial" w:hAnsi="Arial" w:cs="Arial"/>
          <w:b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bCs/>
          <w:color w:val="000000"/>
          <w:sz w:val="20"/>
          <w:szCs w:val="20"/>
          <w:lang w:eastAsia="pt-BR"/>
        </w:rPr>
        <w:t xml:space="preserve"> pelos prejuízos resultantes da incorreta execução do contrato.</w:t>
      </w:r>
    </w:p>
    <w:p w14:paraId="35F7B2B1" w14:textId="77777777" w:rsidR="002247C6" w:rsidRPr="004D637E" w:rsidRDefault="002247C6" w:rsidP="002247C6">
      <w:pPr>
        <w:suppressAutoHyphens w:val="0"/>
        <w:spacing w:before="120" w:after="120"/>
        <w:ind w:left="786"/>
        <w:jc w:val="both"/>
        <w:rPr>
          <w:rFonts w:ascii="Arial" w:hAnsi="Arial" w:cs="Arial"/>
          <w:bCs/>
          <w:color w:val="000000"/>
          <w:sz w:val="4"/>
          <w:szCs w:val="4"/>
          <w:lang w:eastAsia="pt-BR"/>
        </w:rPr>
      </w:pPr>
    </w:p>
    <w:p w14:paraId="73CC2763" w14:textId="2DD2E763" w:rsidR="00324CFE" w:rsidRPr="00324CFE" w:rsidRDefault="00DA7700" w:rsidP="00DA7700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color w:val="000000"/>
          <w:sz w:val="20"/>
          <w:szCs w:val="20"/>
          <w:lang w:eastAsia="pt-BR"/>
        </w:rPr>
      </w:pPr>
      <w:r w:rsidRPr="00DA7700">
        <w:rPr>
          <w:rFonts w:ascii="Arial" w:hAnsi="Arial" w:cs="Arial"/>
          <w:b/>
          <w:color w:val="000000"/>
          <w:sz w:val="20"/>
          <w:szCs w:val="20"/>
          <w:lang w:eastAsia="pt-BR"/>
        </w:rPr>
        <w:t xml:space="preserve">CLÁUSULA OITAVA - </w:t>
      </w:r>
      <w:r w:rsidR="00324CFE" w:rsidRPr="00324CFE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>OBRIGAÇÕES DA CONTRATANTE</w:t>
      </w:r>
    </w:p>
    <w:p w14:paraId="7A0FF7F3" w14:textId="43222018" w:rsidR="00324CFE" w:rsidRPr="00DA7700" w:rsidRDefault="00324CFE" w:rsidP="00DA7700">
      <w:pPr>
        <w:pStyle w:val="PargrafodaLista"/>
        <w:numPr>
          <w:ilvl w:val="0"/>
          <w:numId w:val="36"/>
        </w:numPr>
        <w:suppressAutoHyphens w:val="0"/>
        <w:spacing w:before="120" w:after="120"/>
        <w:jc w:val="both"/>
        <w:rPr>
          <w:rFonts w:ascii="Arial" w:hAnsi="Arial" w:cs="Arial"/>
          <w:b/>
          <w:color w:val="000000"/>
          <w:sz w:val="20"/>
          <w:szCs w:val="20"/>
          <w:lang w:eastAsia="pt-BR"/>
        </w:rPr>
      </w:pPr>
      <w:r w:rsidRPr="00DA7700">
        <w:rPr>
          <w:rFonts w:ascii="Arial" w:hAnsi="Arial" w:cs="Arial"/>
          <w:sz w:val="20"/>
          <w:szCs w:val="20"/>
          <w:lang w:eastAsia="pt-BR"/>
        </w:rPr>
        <w:t xml:space="preserve">São obrigações da </w:t>
      </w:r>
      <w:r w:rsidRPr="00DA7700">
        <w:rPr>
          <w:rFonts w:ascii="Arial" w:hAnsi="Arial" w:cs="Arial"/>
          <w:b/>
          <w:bCs/>
          <w:sz w:val="20"/>
          <w:szCs w:val="20"/>
          <w:lang w:eastAsia="pt-BR"/>
        </w:rPr>
        <w:t>CONTRATANTE</w:t>
      </w:r>
      <w:r w:rsidRPr="00DA7700">
        <w:rPr>
          <w:rFonts w:ascii="Arial" w:hAnsi="Arial" w:cs="Arial"/>
          <w:sz w:val="20"/>
          <w:szCs w:val="20"/>
          <w:lang w:eastAsia="pt-BR"/>
        </w:rPr>
        <w:t>:</w:t>
      </w:r>
    </w:p>
    <w:p w14:paraId="51A81033" w14:textId="2D12FD02" w:rsidR="00324CFE" w:rsidRPr="00DA7700" w:rsidRDefault="00324CFE" w:rsidP="00DA7700">
      <w:pPr>
        <w:pStyle w:val="PargrafodaLista"/>
        <w:numPr>
          <w:ilvl w:val="2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DA7700">
        <w:rPr>
          <w:rFonts w:ascii="Arial" w:hAnsi="Arial" w:cs="Arial"/>
          <w:color w:val="000000"/>
          <w:sz w:val="20"/>
          <w:szCs w:val="20"/>
          <w:lang w:eastAsia="pt-BR"/>
        </w:rPr>
        <w:t xml:space="preserve">Além das obrigações resultantes da aplicação do Decreto nº 10.024/2019, da Lei nº 10.520/2002 e subsidiariamente da Lei nº 8.666/1993 e demais normas pertinentes, caberá ao </w:t>
      </w:r>
      <w:r w:rsidRPr="00DA7700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CONTRATANTE</w:t>
      </w:r>
      <w:r w:rsidRPr="00DA7700">
        <w:rPr>
          <w:rFonts w:ascii="Arial" w:hAnsi="Arial" w:cs="Arial"/>
          <w:color w:val="000000"/>
          <w:sz w:val="20"/>
          <w:szCs w:val="20"/>
          <w:lang w:eastAsia="pt-BR"/>
        </w:rPr>
        <w:t>:</w:t>
      </w:r>
    </w:p>
    <w:p w14:paraId="37825629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Proporcionar todas as facilidades para que o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CONTRATADO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 possa desempenhar seus serviços dentro das normas do contrato a ser firmado entre as partes.</w:t>
      </w:r>
    </w:p>
    <w:p w14:paraId="1E30305F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Exigir o cumprimento de todas as obrigações assumidas pela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, de acordo com as cláusulas contratuais e os termos de sua proposta;</w:t>
      </w:r>
    </w:p>
    <w:p w14:paraId="39BC7F4F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Exercer o acompanhamento e a fiscalização dos serviços, por funcionário especialmente designado, anotando em registro próprio as falhas detectadas, indicando dia, mês e ano, bem como o nome dos empregados eventualmente envolvidos, e encaminhando os apontamentos à autoridade competente para as providências cabíveis;</w:t>
      </w:r>
    </w:p>
    <w:p w14:paraId="0F6CC887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Notificar 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 por escrito da ocorrência de eventuais imperfeições no material, fixando prazo para a sua correção fixando prazo para a sua correção, certificando-se que as soluções por ela propostas sejam as mais adequadas;</w:t>
      </w:r>
    </w:p>
    <w:p w14:paraId="5B5599D0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Pagar à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 o valor resultante do fornecimento do material, no prazo e condições estabelecidos neste Termo de Referência e seus anexos;</w:t>
      </w:r>
    </w:p>
    <w:p w14:paraId="7DFAB84B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Permitir o acesso dos empregados da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 às dependências do COREN-AM para a execução dos serviços;</w:t>
      </w:r>
    </w:p>
    <w:p w14:paraId="167D1F7E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lastRenderedPageBreak/>
        <w:t xml:space="preserve">Prestar as informações e os esclarecimentos pertinentes que venham a ser solicitados pelo representante da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;</w:t>
      </w:r>
    </w:p>
    <w:p w14:paraId="592DDD31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Solicitar a troca/substituição dos produtos ou serviços que não atenderem às especificações do objeto deste Termo de Referência;</w:t>
      </w:r>
    </w:p>
    <w:p w14:paraId="4F8B9863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Indicar, formalmente, o Gestor e o Fiscal para acompanhamento da execução contratual;</w:t>
      </w:r>
    </w:p>
    <w:p w14:paraId="3961E3E9" w14:textId="77777777" w:rsidR="00324CFE" w:rsidRPr="00324CFE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Realizar avaliações periódicas da qualidade dos serviços, após seu recebimento;</w:t>
      </w:r>
    </w:p>
    <w:p w14:paraId="136D63A9" w14:textId="7A8F0A5D" w:rsidR="00DA7700" w:rsidRDefault="00324CFE" w:rsidP="00DA7700">
      <w:pPr>
        <w:numPr>
          <w:ilvl w:val="3"/>
          <w:numId w:val="36"/>
        </w:num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Arquivar, entre outros documentos, projetos, "as </w:t>
      </w:r>
      <w:proofErr w:type="spellStart"/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built</w:t>
      </w:r>
      <w:proofErr w:type="spellEnd"/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", especificações técnicas, orçamentos, termos de recebimento, contratos e aditamentos, relatórios de inspeções técnicas após o recebimento do serviço e notificações expedidas;</w:t>
      </w:r>
    </w:p>
    <w:p w14:paraId="5C8D785C" w14:textId="77777777" w:rsidR="002247C6" w:rsidRPr="004D637E" w:rsidRDefault="002247C6" w:rsidP="002247C6">
      <w:pPr>
        <w:suppressAutoHyphens w:val="0"/>
        <w:spacing w:before="120" w:after="120"/>
        <w:ind w:left="1998"/>
        <w:jc w:val="both"/>
        <w:rPr>
          <w:rFonts w:ascii="Arial" w:hAnsi="Arial" w:cs="Arial"/>
          <w:color w:val="000000"/>
          <w:sz w:val="4"/>
          <w:szCs w:val="4"/>
          <w:lang w:eastAsia="pt-BR"/>
        </w:rPr>
      </w:pPr>
    </w:p>
    <w:p w14:paraId="7D796827" w14:textId="2B285D83" w:rsidR="00324CFE" w:rsidRPr="00324CFE" w:rsidRDefault="00DA7700" w:rsidP="00DA7700">
      <w:pPr>
        <w:suppressAutoHyphens w:val="0"/>
        <w:spacing w:before="120" w:after="120"/>
        <w:jc w:val="both"/>
        <w:rPr>
          <w:rFonts w:ascii="Arial" w:hAnsi="Arial" w:cs="Arial"/>
          <w:b/>
          <w:bCs/>
          <w:color w:val="000000"/>
          <w:sz w:val="20"/>
          <w:szCs w:val="20"/>
          <w:lang w:eastAsia="pt-BR"/>
        </w:rPr>
      </w:pPr>
      <w:r w:rsidRPr="00DA7700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CLÁUSULA NO</w:t>
      </w:r>
      <w:r w:rsidR="00FF37C6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N</w:t>
      </w:r>
      <w:r w:rsidRPr="00DA7700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 xml:space="preserve">A - </w:t>
      </w:r>
      <w:r w:rsidR="00324CFE" w:rsidRPr="00324CFE">
        <w:rPr>
          <w:rFonts w:ascii="Arial" w:eastAsia="MS Gothic" w:hAnsi="Arial" w:cs="Arial"/>
          <w:b/>
          <w:bCs/>
          <w:color w:val="000000"/>
          <w:sz w:val="20"/>
          <w:szCs w:val="20"/>
          <w:lang w:eastAsia="pt-BR"/>
        </w:rPr>
        <w:t>OBRIGAÇÕES DA CONTRATADA</w:t>
      </w:r>
    </w:p>
    <w:p w14:paraId="359D9090" w14:textId="5EC82F13" w:rsidR="00324CFE" w:rsidRPr="00324CFE" w:rsidRDefault="00DA7700" w:rsidP="007B0EAD">
      <w:pPr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FF37C6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1.</w:t>
      </w:r>
      <w:r>
        <w:rPr>
          <w:rFonts w:ascii="Arial" w:hAnsi="Arial" w:cs="Arial"/>
          <w:color w:val="000000"/>
          <w:sz w:val="20"/>
          <w:szCs w:val="20"/>
          <w:lang w:eastAsia="pt-BR"/>
        </w:rPr>
        <w:t xml:space="preserve"> </w:t>
      </w:r>
      <w:r w:rsidR="00324CFE"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Além das demais obrigações neste Termo de Referência, são deveres e disciplina exigidos da </w:t>
      </w:r>
      <w:r w:rsidR="00324CFE"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="00324CFE" w:rsidRPr="00324CFE">
        <w:rPr>
          <w:rFonts w:ascii="Arial" w:hAnsi="Arial" w:cs="Arial"/>
          <w:color w:val="000000"/>
          <w:sz w:val="20"/>
          <w:szCs w:val="20"/>
          <w:lang w:eastAsia="pt-BR"/>
        </w:rPr>
        <w:t>:</w:t>
      </w:r>
    </w:p>
    <w:p w14:paraId="78BFA978" w14:textId="0F5C9EEF" w:rsidR="00324CFE" w:rsidRPr="00DA7700" w:rsidRDefault="00324CFE" w:rsidP="00DA7700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DA7700">
        <w:rPr>
          <w:rFonts w:ascii="Arial" w:hAnsi="Arial" w:cs="Tahoma"/>
          <w:sz w:val="20"/>
          <w:szCs w:val="20"/>
          <w:lang w:eastAsia="pt-BR"/>
        </w:rPr>
        <w:t>efetuar a entrega do objeto em perfeitas condições, conforme especificações, qualidade, prazo e local constantes no Termo de Referência e seus anexos, acompanhado da respectiva nota fiscal, na qual constarão as indicações referentes a: procedência e prazo de garantia ou validade;</w:t>
      </w:r>
    </w:p>
    <w:p w14:paraId="6BD55388" w14:textId="67EFF029" w:rsidR="00324CFE" w:rsidRPr="00DA7700" w:rsidRDefault="00324CFE" w:rsidP="00DA7700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DA7700">
        <w:rPr>
          <w:rFonts w:ascii="Arial" w:hAnsi="Arial" w:cs="Tahoma"/>
          <w:sz w:val="20"/>
          <w:szCs w:val="20"/>
          <w:lang w:eastAsia="pt-BR"/>
        </w:rPr>
        <w:t>responsabilizar-se pelos vícios e danos decorrentes do objeto, de acordo com os artigos 12, 13 e 17 a 27, do Código de Defesa do Consumidor (Lei nº 8.078, de 1990);</w:t>
      </w:r>
    </w:p>
    <w:p w14:paraId="71F27AD2" w14:textId="0AB838BE" w:rsidR="00324CFE" w:rsidRPr="00DA7700" w:rsidRDefault="00324CFE" w:rsidP="00FF37C6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DA7700">
        <w:rPr>
          <w:rFonts w:ascii="Arial" w:hAnsi="Arial" w:cs="Tahoma"/>
          <w:sz w:val="20"/>
          <w:szCs w:val="20"/>
          <w:lang w:eastAsia="pt-BR"/>
        </w:rPr>
        <w:t>substituir, reparar ou corrigir, às suas expensas, no prazo fixado neste Termo de Referência, o objeto com avarias ou defeitos;</w:t>
      </w:r>
    </w:p>
    <w:p w14:paraId="7E5EB236" w14:textId="08D78E99" w:rsidR="00324CFE" w:rsidRPr="00EB215E" w:rsidRDefault="00324CFE" w:rsidP="00FF37C6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EB215E">
        <w:rPr>
          <w:rFonts w:ascii="Arial" w:hAnsi="Arial" w:cs="Tahoma"/>
          <w:sz w:val="20"/>
          <w:szCs w:val="20"/>
          <w:lang w:eastAsia="pt-BR"/>
        </w:rPr>
        <w:t xml:space="preserve">comunicar à </w:t>
      </w:r>
      <w:r w:rsidRPr="00EB215E">
        <w:rPr>
          <w:rFonts w:ascii="Arial" w:hAnsi="Arial" w:cs="Tahoma"/>
          <w:b/>
          <w:bCs/>
          <w:sz w:val="20"/>
          <w:szCs w:val="20"/>
          <w:lang w:eastAsia="pt-BR"/>
        </w:rPr>
        <w:t>CONTRATANTE</w:t>
      </w:r>
      <w:r w:rsidRPr="00EB215E">
        <w:rPr>
          <w:rFonts w:ascii="Arial" w:hAnsi="Arial" w:cs="Tahoma"/>
          <w:sz w:val="20"/>
          <w:szCs w:val="20"/>
          <w:lang w:eastAsia="pt-BR"/>
        </w:rPr>
        <w:t>, no prazo máximo de 24 (vinte e quatro) horas que antecede a data da entrega, os motivos que impossibilitem o cumprimento do prazo previsto, com a devida comprovação;</w:t>
      </w:r>
    </w:p>
    <w:p w14:paraId="11E7BF6D" w14:textId="36912CF8" w:rsidR="00324CFE" w:rsidRPr="00EB215E" w:rsidRDefault="00324CFE" w:rsidP="00FF37C6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EB215E">
        <w:rPr>
          <w:rFonts w:ascii="Arial" w:hAnsi="Arial" w:cs="Tahoma"/>
          <w:sz w:val="20"/>
          <w:szCs w:val="20"/>
          <w:lang w:eastAsia="pt-BR"/>
        </w:rPr>
        <w:t>manter, durante toda a execução do contrato, em compatibilidade com as obrigações assumidas, todas as condições de habilitação e qualificação exigidas na licitação;</w:t>
      </w:r>
    </w:p>
    <w:p w14:paraId="02A76B2E" w14:textId="692970B2" w:rsidR="00324CFE" w:rsidRPr="00EB215E" w:rsidRDefault="00324CFE" w:rsidP="00FF37C6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EB215E">
        <w:rPr>
          <w:rFonts w:ascii="Arial" w:hAnsi="Arial" w:cs="Tahoma"/>
          <w:sz w:val="20"/>
          <w:szCs w:val="20"/>
          <w:lang w:eastAsia="pt-BR"/>
        </w:rPr>
        <w:t>indicar preposto para representá-la durante a execução do contrato;</w:t>
      </w:r>
    </w:p>
    <w:p w14:paraId="6BC76820" w14:textId="6111AA9D" w:rsidR="00324CFE" w:rsidRPr="00EB215E" w:rsidRDefault="00324CFE" w:rsidP="00FF37C6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EB215E">
        <w:rPr>
          <w:rFonts w:ascii="Arial" w:hAnsi="Arial" w:cs="Tahoma"/>
          <w:sz w:val="20"/>
          <w:szCs w:val="20"/>
          <w:lang w:eastAsia="pt-BR"/>
        </w:rPr>
        <w:t xml:space="preserve">Paralisar, por determinação da </w:t>
      </w:r>
      <w:r w:rsidRPr="00EB215E">
        <w:rPr>
          <w:rFonts w:ascii="Arial" w:hAnsi="Arial" w:cs="Tahoma"/>
          <w:b/>
          <w:bCs/>
          <w:sz w:val="20"/>
          <w:szCs w:val="20"/>
          <w:lang w:eastAsia="pt-BR"/>
        </w:rPr>
        <w:t>CONTRATANTE</w:t>
      </w:r>
      <w:r w:rsidRPr="00EB215E">
        <w:rPr>
          <w:rFonts w:ascii="Arial" w:hAnsi="Arial" w:cs="Tahoma"/>
          <w:sz w:val="20"/>
          <w:szCs w:val="20"/>
          <w:lang w:eastAsia="pt-BR"/>
        </w:rPr>
        <w:t>, qualquer atividade que não esteja sendo executada de acordo com a boa técnica ou que ponha em risco a segurança de pessoas ou bens de terceiros;</w:t>
      </w:r>
    </w:p>
    <w:p w14:paraId="5BF2781B" w14:textId="2D147D5E" w:rsidR="00324CFE" w:rsidRPr="00EB215E" w:rsidRDefault="00324CFE" w:rsidP="00FF37C6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EB215E">
        <w:rPr>
          <w:rFonts w:ascii="Arial" w:hAnsi="Arial" w:cs="Tahoma"/>
          <w:sz w:val="20"/>
          <w:szCs w:val="20"/>
          <w:lang w:eastAsia="pt-BR"/>
        </w:rPr>
        <w:t>não permitir a utilização de qualquer trabalho do menor de dezesseis anos, exceto na condição de aprendiz para os maiores de quatorze anos; nem permitir a utilização do trabalho do menor de dezoito anos em trabalho noturno, perigoso ou insalubre;</w:t>
      </w:r>
    </w:p>
    <w:p w14:paraId="7FF6848A" w14:textId="544EA556" w:rsidR="00324CFE" w:rsidRPr="00EB215E" w:rsidRDefault="00324CFE" w:rsidP="00FF37C6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EB215E">
        <w:rPr>
          <w:rFonts w:ascii="Arial" w:hAnsi="Arial" w:cs="Tahoma"/>
          <w:sz w:val="20"/>
          <w:szCs w:val="20"/>
          <w:lang w:eastAsia="pt-BR"/>
        </w:rPr>
        <w:t>guardar sigilo sobre todas as informações obtidas em decorrência do cumprimento do contrato;</w:t>
      </w:r>
    </w:p>
    <w:p w14:paraId="2740E976" w14:textId="65ED9AB9" w:rsidR="00EB215E" w:rsidRPr="002247C6" w:rsidRDefault="00324CFE" w:rsidP="002247C6">
      <w:pPr>
        <w:pStyle w:val="PargrafodaLista"/>
        <w:numPr>
          <w:ilvl w:val="1"/>
          <w:numId w:val="37"/>
        </w:numPr>
        <w:tabs>
          <w:tab w:val="left" w:pos="709"/>
        </w:tabs>
        <w:suppressAutoHyphens w:val="0"/>
        <w:spacing w:before="120" w:after="120"/>
        <w:ind w:left="426" w:firstLine="0"/>
        <w:jc w:val="both"/>
        <w:rPr>
          <w:rFonts w:ascii="Arial" w:hAnsi="Arial" w:cs="Tahoma"/>
          <w:sz w:val="20"/>
          <w:szCs w:val="20"/>
          <w:lang w:eastAsia="pt-BR"/>
        </w:rPr>
      </w:pPr>
      <w:r w:rsidRPr="00EB215E">
        <w:rPr>
          <w:rFonts w:ascii="Arial" w:hAnsi="Arial" w:cs="Tahoma"/>
          <w:sz w:val="20"/>
          <w:szCs w:val="20"/>
          <w:lang w:eastAsia="pt-BR"/>
        </w:rPr>
        <w:t>arcar com o ônus decorrente de eventual equívoco no dimensionamento dos quantitativos de sua proposta, inclusive quanto aos custos variáveis decorrentes de fatores futuros e incertos, tais como os valores providos com o quantitativo de vale transporte, devendo complementá-los, caso o previsto inicialmente em sua proposta não seja satisfatório para o atendimento do objeto da licitação, exceto quando ocorrer algum dos eventos arrolados nos incisos do § 1º do art. 57 da Lei nº 8.666, de 1993;</w:t>
      </w:r>
    </w:p>
    <w:p w14:paraId="6748D04C" w14:textId="378447E2" w:rsidR="00324CFE" w:rsidRPr="00DA7700" w:rsidRDefault="00324CFE" w:rsidP="007B0EAD">
      <w:pPr>
        <w:pStyle w:val="PargrafodaLista"/>
        <w:numPr>
          <w:ilvl w:val="0"/>
          <w:numId w:val="37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DA7700">
        <w:rPr>
          <w:rFonts w:ascii="Arial" w:hAnsi="Arial" w:cs="Arial"/>
          <w:color w:val="000000"/>
          <w:sz w:val="20"/>
          <w:szCs w:val="20"/>
          <w:lang w:eastAsia="pt-BR"/>
        </w:rPr>
        <w:t xml:space="preserve">Cumprir, além dos postulados legais vigentes de âmbito federal, estadual ou municipal, as normas de segurança da </w:t>
      </w:r>
      <w:r w:rsidRPr="00DA7700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CONTRATANTE</w:t>
      </w:r>
      <w:r w:rsidRPr="00DA7700">
        <w:rPr>
          <w:rFonts w:ascii="Arial" w:hAnsi="Arial" w:cs="Arial"/>
          <w:color w:val="000000"/>
          <w:sz w:val="20"/>
          <w:szCs w:val="20"/>
          <w:lang w:eastAsia="pt-BR"/>
        </w:rPr>
        <w:t>;</w:t>
      </w:r>
    </w:p>
    <w:p w14:paraId="6F6BF23C" w14:textId="77777777" w:rsidR="00324CFE" w:rsidRPr="00324CFE" w:rsidRDefault="00324CFE" w:rsidP="007B0EAD">
      <w:pPr>
        <w:numPr>
          <w:ilvl w:val="2"/>
          <w:numId w:val="37"/>
        </w:numPr>
        <w:suppressAutoHyphens w:val="0"/>
        <w:spacing w:before="120" w:after="120"/>
        <w:ind w:left="1134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Prestar os serviços ou fornecimentos dentro dos parâmetros e rotinas estabelecidos, fornecendo todos os materiais, equipamentos e utensílios em quantidade, qualidade e tecnologia 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lastRenderedPageBreak/>
        <w:t>adequadas, com a observância às recomendações aceitas pela boa técnica, normas e legislação;</w:t>
      </w:r>
    </w:p>
    <w:p w14:paraId="1B38E6F4" w14:textId="77777777" w:rsidR="00324CFE" w:rsidRPr="00324CFE" w:rsidRDefault="00324CFE" w:rsidP="007B0EAD">
      <w:pPr>
        <w:numPr>
          <w:ilvl w:val="2"/>
          <w:numId w:val="37"/>
        </w:numPr>
        <w:suppressAutoHyphens w:val="0"/>
        <w:spacing w:before="120" w:after="120"/>
        <w:ind w:left="1134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Assegurar à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CONTRATANTE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, em conformidade com o previsto no subitem 6.1, “a” e “b”, do Anexo VII – F, da Instrução Normativa SEGES/MP nº 5, de 25/05/2017:</w:t>
      </w:r>
    </w:p>
    <w:p w14:paraId="7100DB8E" w14:textId="77777777" w:rsidR="00324CFE" w:rsidRPr="00324CFE" w:rsidRDefault="00324CFE" w:rsidP="007B0EAD">
      <w:pPr>
        <w:numPr>
          <w:ilvl w:val="2"/>
          <w:numId w:val="37"/>
        </w:numPr>
        <w:suppressAutoHyphens w:val="0"/>
        <w:spacing w:before="120" w:after="120"/>
        <w:ind w:left="1134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O direito de propriedade intelectual dos produtos desenvolvidos, inclusive sobre as eventuais adequações e atualizações que vierem a ser realizadas, logo após o recebimento de cada parcela, de forma permanente, permitindo à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CONTRATANTE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 distribuir, alterar e utilizar os mesmos sem limitações; e</w:t>
      </w:r>
    </w:p>
    <w:p w14:paraId="48F3CA46" w14:textId="290116A6" w:rsidR="00324CFE" w:rsidRDefault="00324CFE" w:rsidP="007B0EAD">
      <w:pPr>
        <w:numPr>
          <w:ilvl w:val="2"/>
          <w:numId w:val="37"/>
        </w:numPr>
        <w:suppressAutoHyphens w:val="0"/>
        <w:spacing w:before="120" w:after="120"/>
        <w:ind w:left="1134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Os direitos autorais da solução, do projeto, de suas especificações técnicas, da documentação produzida e congêneres, e de todos os demais produtos gerados na execução do contrato, inclusive aqueles produzidos por terceiros subcontratados, ficando proibida a sua utilização sem que exista autorização expressa da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CONTRATANTE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, sob pena de multa, sem prejuízo das sanções civis e penais cabíveis.</w:t>
      </w:r>
    </w:p>
    <w:p w14:paraId="29CE9DFF" w14:textId="77777777" w:rsidR="005948CD" w:rsidRPr="004D637E" w:rsidRDefault="005948CD" w:rsidP="005948CD">
      <w:pPr>
        <w:suppressAutoHyphens w:val="0"/>
        <w:spacing w:before="120" w:after="120"/>
        <w:ind w:left="930"/>
        <w:jc w:val="both"/>
        <w:rPr>
          <w:rFonts w:ascii="Arial" w:hAnsi="Arial" w:cs="Arial"/>
          <w:color w:val="000000"/>
          <w:sz w:val="6"/>
          <w:szCs w:val="6"/>
          <w:lang w:eastAsia="pt-BR"/>
        </w:rPr>
      </w:pPr>
    </w:p>
    <w:p w14:paraId="65A23FBC" w14:textId="4ADA0510" w:rsidR="00324CFE" w:rsidRPr="00324CFE" w:rsidRDefault="005948CD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bCs/>
          <w:color w:val="000000"/>
          <w:sz w:val="20"/>
          <w:szCs w:val="20"/>
          <w:lang w:eastAsia="pt-BR"/>
        </w:rPr>
      </w:pPr>
      <w:r w:rsidRPr="005948CD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 xml:space="preserve">CLÁUSULA DÉCIMA - </w:t>
      </w:r>
      <w:r w:rsidR="00324CFE" w:rsidRPr="00324CFE">
        <w:rPr>
          <w:rFonts w:ascii="Arial" w:eastAsia="MS Gothic" w:hAnsi="Arial" w:cs="Arial"/>
          <w:b/>
          <w:bCs/>
          <w:color w:val="000000"/>
          <w:sz w:val="20"/>
          <w:szCs w:val="20"/>
          <w:lang w:eastAsia="pt-BR"/>
        </w:rPr>
        <w:t>DA GARANTIA DE EXECUÇÃO DO CONTRATO</w:t>
      </w:r>
    </w:p>
    <w:p w14:paraId="60C1274C" w14:textId="6755A962" w:rsidR="005948CD" w:rsidRDefault="00324CFE" w:rsidP="005948CD">
      <w:pPr>
        <w:pStyle w:val="PargrafodaLista"/>
        <w:numPr>
          <w:ilvl w:val="3"/>
          <w:numId w:val="18"/>
        </w:numPr>
        <w:suppressAutoHyphens w:val="0"/>
        <w:spacing w:before="120" w:after="120"/>
        <w:ind w:left="0" w:hanging="32"/>
        <w:jc w:val="both"/>
        <w:rPr>
          <w:rFonts w:ascii="Arial" w:hAnsi="Arial" w:cs="Arial"/>
          <w:sz w:val="20"/>
          <w:lang w:eastAsia="pt-BR"/>
        </w:rPr>
      </w:pPr>
      <w:r w:rsidRPr="005948CD">
        <w:rPr>
          <w:rFonts w:ascii="Arial" w:hAnsi="Arial" w:cs="Arial"/>
          <w:sz w:val="20"/>
          <w:lang w:eastAsia="pt-BR"/>
        </w:rPr>
        <w:t xml:space="preserve">Não será exigida garantia de execução do contrato, mas a </w:t>
      </w:r>
      <w:r w:rsidRPr="005948CD">
        <w:rPr>
          <w:rFonts w:ascii="Arial" w:hAnsi="Arial" w:cs="Arial"/>
          <w:b/>
          <w:bCs/>
          <w:sz w:val="20"/>
          <w:lang w:eastAsia="pt-BR"/>
        </w:rPr>
        <w:t>CONTRATANTE</w:t>
      </w:r>
      <w:r w:rsidRPr="005948CD">
        <w:rPr>
          <w:rFonts w:ascii="Arial" w:hAnsi="Arial" w:cs="Arial"/>
          <w:sz w:val="20"/>
          <w:lang w:eastAsia="pt-BR"/>
        </w:rPr>
        <w:t xml:space="preserve"> poderá reter, do montante a pagar valores, para assegurar o pagamento de multas, indenizações e ressarcimentos devidos pela </w:t>
      </w:r>
      <w:r w:rsidRPr="005948CD">
        <w:rPr>
          <w:rFonts w:ascii="Arial" w:hAnsi="Arial" w:cs="Arial"/>
          <w:b/>
          <w:bCs/>
          <w:sz w:val="20"/>
          <w:lang w:eastAsia="pt-BR"/>
        </w:rPr>
        <w:t>CONTRATADA</w:t>
      </w:r>
      <w:r w:rsidRPr="005948CD">
        <w:rPr>
          <w:rFonts w:ascii="Arial" w:hAnsi="Arial" w:cs="Arial"/>
          <w:sz w:val="20"/>
          <w:lang w:eastAsia="pt-BR"/>
        </w:rPr>
        <w:t>.</w:t>
      </w:r>
    </w:p>
    <w:p w14:paraId="5C50104F" w14:textId="77777777" w:rsidR="002247C6" w:rsidRPr="00917FC3" w:rsidRDefault="002247C6" w:rsidP="002247C6">
      <w:pPr>
        <w:pStyle w:val="PargrafodaLista"/>
        <w:suppressAutoHyphens w:val="0"/>
        <w:spacing w:before="120" w:after="120"/>
        <w:ind w:left="0"/>
        <w:jc w:val="both"/>
        <w:rPr>
          <w:rFonts w:ascii="Arial" w:hAnsi="Arial" w:cs="Arial"/>
          <w:sz w:val="20"/>
          <w:lang w:eastAsia="pt-BR"/>
        </w:rPr>
      </w:pPr>
    </w:p>
    <w:p w14:paraId="056C80A4" w14:textId="508AA8F9" w:rsidR="00324CFE" w:rsidRPr="00324CFE" w:rsidRDefault="005948CD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bCs/>
          <w:color w:val="000000"/>
          <w:sz w:val="20"/>
          <w:szCs w:val="20"/>
          <w:lang w:eastAsia="pt-BR"/>
        </w:rPr>
      </w:pPr>
      <w:r w:rsidRPr="005948CD">
        <w:rPr>
          <w:rFonts w:ascii="Arial" w:hAnsi="Arial" w:cs="Tahoma"/>
          <w:b/>
          <w:bCs/>
          <w:sz w:val="20"/>
          <w:lang w:eastAsia="pt-BR"/>
        </w:rPr>
        <w:t xml:space="preserve">CLÁUSULA DÉCIMA PRIMEIRA - </w:t>
      </w:r>
      <w:r w:rsidR="00324CFE" w:rsidRPr="00324CFE">
        <w:rPr>
          <w:rFonts w:ascii="Arial" w:eastAsia="MS Gothic" w:hAnsi="Arial" w:cs="Arial"/>
          <w:b/>
          <w:bCs/>
          <w:color w:val="000000"/>
          <w:sz w:val="20"/>
          <w:szCs w:val="20"/>
          <w:lang w:eastAsia="pt-BR"/>
        </w:rPr>
        <w:t>DA SUBCONTRATAÇÃO</w:t>
      </w:r>
    </w:p>
    <w:p w14:paraId="51A5BF61" w14:textId="068E7C45" w:rsidR="005948CD" w:rsidRDefault="00324CFE" w:rsidP="00917FC3">
      <w:pPr>
        <w:pStyle w:val="PargrafodaLista"/>
        <w:numPr>
          <w:ilvl w:val="6"/>
          <w:numId w:val="18"/>
        </w:numPr>
        <w:suppressAutoHyphens w:val="0"/>
        <w:spacing w:before="120" w:after="120"/>
        <w:ind w:left="0" w:firstLine="2"/>
        <w:jc w:val="both"/>
        <w:rPr>
          <w:rFonts w:ascii="Arial" w:hAnsi="Arial" w:cs="Arial"/>
          <w:sz w:val="20"/>
          <w:lang w:eastAsia="pt-BR"/>
        </w:rPr>
      </w:pPr>
      <w:r w:rsidRPr="005948CD">
        <w:rPr>
          <w:rFonts w:ascii="Arial" w:hAnsi="Arial" w:cs="Arial"/>
          <w:sz w:val="20"/>
          <w:szCs w:val="20"/>
          <w:lang w:eastAsia="pt-BR"/>
        </w:rPr>
        <w:t>Não será admitida a subcontratação do objeto licitatório</w:t>
      </w:r>
      <w:r w:rsidRPr="005948CD">
        <w:rPr>
          <w:rFonts w:ascii="Arial" w:hAnsi="Arial" w:cs="Arial"/>
          <w:sz w:val="20"/>
          <w:lang w:eastAsia="pt-BR"/>
        </w:rPr>
        <w:t>.</w:t>
      </w:r>
    </w:p>
    <w:p w14:paraId="2342272E" w14:textId="77777777" w:rsidR="002247C6" w:rsidRPr="004D637E" w:rsidRDefault="002247C6" w:rsidP="002247C6">
      <w:pPr>
        <w:pStyle w:val="PargrafodaLista"/>
        <w:suppressAutoHyphens w:val="0"/>
        <w:spacing w:before="120" w:after="120"/>
        <w:ind w:left="2"/>
        <w:jc w:val="both"/>
        <w:rPr>
          <w:rFonts w:ascii="Arial" w:hAnsi="Arial" w:cs="Arial"/>
          <w:sz w:val="12"/>
          <w:szCs w:val="16"/>
          <w:lang w:eastAsia="pt-BR"/>
        </w:rPr>
      </w:pPr>
    </w:p>
    <w:p w14:paraId="4A3F613A" w14:textId="7AE0811C" w:rsidR="00324CFE" w:rsidRPr="00324CFE" w:rsidRDefault="005948CD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bCs/>
          <w:color w:val="000000"/>
          <w:sz w:val="20"/>
          <w:szCs w:val="20"/>
          <w:lang w:eastAsia="pt-BR"/>
        </w:rPr>
      </w:pPr>
      <w:bookmarkStart w:id="0" w:name="_Hlk82770079"/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CLÁUSULA DÉCIMA SEGUNDA </w:t>
      </w:r>
      <w:bookmarkEnd w:id="0"/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- </w:t>
      </w:r>
      <w:r w:rsidR="00324CFE" w:rsidRPr="00324CFE">
        <w:rPr>
          <w:rFonts w:ascii="Arial" w:eastAsia="MS Gothic" w:hAnsi="Arial" w:cs="Arial"/>
          <w:b/>
          <w:bCs/>
          <w:color w:val="000000"/>
          <w:sz w:val="20"/>
          <w:szCs w:val="20"/>
          <w:lang w:eastAsia="pt-BR"/>
        </w:rPr>
        <w:t xml:space="preserve">DO REAJUSTE </w:t>
      </w:r>
    </w:p>
    <w:p w14:paraId="18F911AA" w14:textId="3BE5C775" w:rsidR="00324CFE" w:rsidRDefault="00324CFE" w:rsidP="00917FC3">
      <w:pPr>
        <w:pStyle w:val="PargrafodaLista"/>
        <w:numPr>
          <w:ilvl w:val="3"/>
          <w:numId w:val="17"/>
        </w:numPr>
        <w:suppressAutoHyphens w:val="0"/>
        <w:spacing w:before="120" w:after="120"/>
        <w:ind w:left="0" w:hanging="32"/>
        <w:jc w:val="both"/>
        <w:rPr>
          <w:rFonts w:ascii="Arial" w:hAnsi="Arial" w:cs="Arial"/>
          <w:sz w:val="20"/>
          <w:lang w:eastAsia="pt-BR"/>
        </w:rPr>
      </w:pPr>
      <w:r w:rsidRPr="005948CD">
        <w:rPr>
          <w:rFonts w:ascii="Arial" w:hAnsi="Arial" w:cs="Arial"/>
          <w:sz w:val="20"/>
          <w:szCs w:val="20"/>
          <w:lang w:eastAsia="pt-BR"/>
        </w:rPr>
        <w:t xml:space="preserve"> Não se aplica</w:t>
      </w:r>
      <w:r w:rsidRPr="005948CD">
        <w:rPr>
          <w:rFonts w:ascii="Arial" w:hAnsi="Arial" w:cs="Arial"/>
          <w:sz w:val="20"/>
          <w:lang w:eastAsia="pt-BR"/>
        </w:rPr>
        <w:t>.</w:t>
      </w:r>
    </w:p>
    <w:p w14:paraId="7921B2BC" w14:textId="77777777" w:rsidR="002247C6" w:rsidRPr="004D637E" w:rsidRDefault="002247C6" w:rsidP="002247C6">
      <w:pPr>
        <w:pStyle w:val="PargrafodaLista"/>
        <w:suppressAutoHyphens w:val="0"/>
        <w:spacing w:before="120" w:after="120"/>
        <w:ind w:left="0"/>
        <w:jc w:val="both"/>
        <w:rPr>
          <w:rFonts w:ascii="Arial" w:hAnsi="Arial" w:cs="Arial"/>
          <w:sz w:val="12"/>
          <w:szCs w:val="16"/>
          <w:lang w:eastAsia="pt-BR"/>
        </w:rPr>
      </w:pPr>
    </w:p>
    <w:p w14:paraId="262770B7" w14:textId="29041E06" w:rsidR="00324CFE" w:rsidRPr="00324CFE" w:rsidRDefault="005948CD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</w:pPr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CLÁUSULA DÉCIMA </w:t>
      </w:r>
      <w:r>
        <w:rPr>
          <w:rFonts w:ascii="Arial" w:hAnsi="Arial" w:cs="Arial"/>
          <w:b/>
          <w:bCs/>
          <w:sz w:val="20"/>
          <w:szCs w:val="20"/>
          <w:lang w:eastAsia="pt-BR"/>
        </w:rPr>
        <w:t>TERCEIRA -</w:t>
      </w:r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 </w:t>
      </w:r>
      <w:r w:rsidR="00324CFE" w:rsidRPr="00324CFE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>DA ALTERAÇÃO SUBJETIVA</w:t>
      </w:r>
    </w:p>
    <w:p w14:paraId="11A0C92F" w14:textId="7046ACA8" w:rsidR="00324CFE" w:rsidRDefault="00324CFE" w:rsidP="00324CFE">
      <w:pPr>
        <w:pStyle w:val="PargrafodaLista"/>
        <w:numPr>
          <w:ilvl w:val="6"/>
          <w:numId w:val="17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5948CD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É admissível a fusão, cisão ou incorporação da </w:t>
      </w:r>
      <w:r w:rsidRPr="005948CD">
        <w:rPr>
          <w:rFonts w:ascii="Arial" w:hAnsi="Arial" w:cs="Arial"/>
          <w:b/>
          <w:bCs/>
          <w:color w:val="000000" w:themeColor="text1"/>
          <w:sz w:val="20"/>
          <w:szCs w:val="20"/>
          <w:lang w:eastAsia="en-US"/>
        </w:rPr>
        <w:t>CONTRATADA</w:t>
      </w:r>
      <w:r w:rsidRPr="005948CD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 com/em outra pessoa jurídica, desde que sejam observados pela nova pessoa jurídica todos os requisitos de habilitação exigidos na licitação original; sejam mantidas as demais cláusulas e condições do contrato; não haja prejuízo à execução do objeto pactuado e haja a anuência expressa da Administração à continuidade do contrato.</w:t>
      </w:r>
    </w:p>
    <w:p w14:paraId="625AA1E4" w14:textId="77777777" w:rsidR="002247C6" w:rsidRPr="00917FC3" w:rsidRDefault="002247C6" w:rsidP="002247C6">
      <w:pPr>
        <w:pStyle w:val="PargrafodaLista"/>
        <w:suppressAutoHyphens w:val="0"/>
        <w:spacing w:before="120" w:after="120"/>
        <w:ind w:left="0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</w:p>
    <w:p w14:paraId="6052DB9A" w14:textId="2FE5F15C" w:rsidR="00324CFE" w:rsidRPr="00324CFE" w:rsidRDefault="005948CD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</w:pPr>
      <w:bookmarkStart w:id="1" w:name="_Hlk82770188"/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CLÁUSULA DÉCIMA </w:t>
      </w:r>
      <w:r>
        <w:rPr>
          <w:rFonts w:ascii="Arial" w:hAnsi="Arial" w:cs="Arial"/>
          <w:b/>
          <w:bCs/>
          <w:sz w:val="20"/>
          <w:szCs w:val="20"/>
          <w:lang w:eastAsia="pt-BR"/>
        </w:rPr>
        <w:t>QUARTA -</w:t>
      </w:r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 </w:t>
      </w:r>
      <w:bookmarkEnd w:id="1"/>
      <w:r w:rsidR="00324CFE" w:rsidRPr="00324CFE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>DA ALTERAÇÃO QUALITATIVA E QUANTITATIVA</w:t>
      </w:r>
    </w:p>
    <w:p w14:paraId="65BF8061" w14:textId="3BC3D647" w:rsidR="00324CFE" w:rsidRPr="005948CD" w:rsidRDefault="00324CFE" w:rsidP="005948CD">
      <w:pPr>
        <w:pStyle w:val="PargrafodaLista"/>
        <w:numPr>
          <w:ilvl w:val="0"/>
          <w:numId w:val="39"/>
        </w:numPr>
        <w:suppressAutoHyphens w:val="0"/>
        <w:spacing w:before="120" w:after="120"/>
        <w:jc w:val="both"/>
        <w:rPr>
          <w:rFonts w:ascii="Arial" w:hAnsi="Arial" w:cs="Arial"/>
          <w:sz w:val="20"/>
          <w:szCs w:val="20"/>
          <w:lang w:eastAsia="en-US"/>
        </w:rPr>
      </w:pPr>
      <w:r w:rsidRPr="005948CD">
        <w:rPr>
          <w:rFonts w:ascii="Arial" w:hAnsi="Arial" w:cs="Arial"/>
          <w:sz w:val="20"/>
          <w:szCs w:val="20"/>
          <w:lang w:eastAsia="en-US"/>
        </w:rPr>
        <w:t>O presente contrato poderá ser alterado na ocorrência de qualquer das hipóteses previstas no art. 65 da Lei Federal nº 8.666/93, observando o limite estabelecido no parágrafo primeiro do referido artigo;</w:t>
      </w:r>
    </w:p>
    <w:p w14:paraId="7EACF67B" w14:textId="69259D47" w:rsidR="00324CFE" w:rsidRPr="005948CD" w:rsidRDefault="00324CFE" w:rsidP="005948CD">
      <w:pPr>
        <w:pStyle w:val="PargrafodaLista"/>
        <w:numPr>
          <w:ilvl w:val="0"/>
          <w:numId w:val="39"/>
        </w:numPr>
        <w:suppressAutoHyphens w:val="0"/>
        <w:spacing w:before="120" w:after="120"/>
        <w:jc w:val="both"/>
        <w:rPr>
          <w:rFonts w:ascii="Arial" w:hAnsi="Arial" w:cs="Arial"/>
          <w:sz w:val="20"/>
          <w:szCs w:val="20"/>
          <w:lang w:eastAsia="en-US"/>
        </w:rPr>
      </w:pPr>
      <w:r w:rsidRPr="005948CD">
        <w:rPr>
          <w:rFonts w:ascii="Arial" w:hAnsi="Arial" w:cs="Arial"/>
          <w:sz w:val="20"/>
          <w:szCs w:val="20"/>
          <w:lang w:eastAsia="en-US"/>
        </w:rPr>
        <w:t xml:space="preserve">A </w:t>
      </w:r>
      <w:r w:rsidRPr="005948CD">
        <w:rPr>
          <w:rFonts w:ascii="Arial" w:hAnsi="Arial" w:cs="Arial"/>
          <w:b/>
          <w:bCs/>
          <w:sz w:val="20"/>
          <w:szCs w:val="20"/>
          <w:lang w:eastAsia="en-US"/>
        </w:rPr>
        <w:t>CONTRATADA</w:t>
      </w:r>
      <w:r w:rsidRPr="005948CD">
        <w:rPr>
          <w:rFonts w:ascii="Arial" w:hAnsi="Arial" w:cs="Arial"/>
          <w:sz w:val="20"/>
          <w:szCs w:val="20"/>
          <w:lang w:eastAsia="en-US"/>
        </w:rPr>
        <w:t xml:space="preserve"> é obrigada a aceitar, nas mesmas condições contratuais, os acréscimos ou supressões que se fizerem necessários, até o limite de 25% (vinte e cinco por cento) do valor inicial atualizado do contrato;</w:t>
      </w:r>
    </w:p>
    <w:p w14:paraId="5061BD55" w14:textId="4A018138" w:rsidR="00324CFE" w:rsidRDefault="00324CFE" w:rsidP="00324CFE">
      <w:pPr>
        <w:pStyle w:val="PargrafodaLista"/>
        <w:numPr>
          <w:ilvl w:val="0"/>
          <w:numId w:val="39"/>
        </w:numPr>
        <w:suppressAutoHyphens w:val="0"/>
        <w:spacing w:before="120" w:after="120"/>
        <w:jc w:val="both"/>
        <w:rPr>
          <w:rFonts w:ascii="Arial" w:hAnsi="Arial" w:cs="Arial"/>
          <w:sz w:val="20"/>
          <w:szCs w:val="20"/>
          <w:lang w:eastAsia="en-US"/>
        </w:rPr>
      </w:pPr>
      <w:r w:rsidRPr="005948CD">
        <w:rPr>
          <w:rFonts w:ascii="Arial" w:hAnsi="Arial" w:cs="Arial"/>
          <w:sz w:val="20"/>
          <w:szCs w:val="20"/>
          <w:lang w:eastAsia="en-US"/>
        </w:rPr>
        <w:t>As supressões resultantes de acordo celebrado entre as partes contratantes poderão exceder o limite de 25% (vinte e cinco por cento) do valor inicial atualizado do contrato.</w:t>
      </w:r>
    </w:p>
    <w:p w14:paraId="36C70F92" w14:textId="77777777" w:rsidR="002247C6" w:rsidRPr="004D637E" w:rsidRDefault="002247C6" w:rsidP="002247C6">
      <w:pPr>
        <w:pStyle w:val="PargrafodaLista"/>
        <w:suppressAutoHyphens w:val="0"/>
        <w:spacing w:before="120" w:after="120"/>
        <w:ind w:left="0"/>
        <w:jc w:val="both"/>
        <w:rPr>
          <w:rFonts w:ascii="Arial" w:hAnsi="Arial" w:cs="Arial"/>
          <w:sz w:val="6"/>
          <w:szCs w:val="6"/>
          <w:lang w:eastAsia="en-US"/>
        </w:rPr>
      </w:pPr>
    </w:p>
    <w:p w14:paraId="50A94F61" w14:textId="247B38EC" w:rsidR="00324CFE" w:rsidRPr="00324CFE" w:rsidRDefault="00E324B0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</w:pPr>
      <w:r w:rsidRPr="00E324B0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lastRenderedPageBreak/>
        <w:t>CLÁUSULA DÉCIMA QU</w:t>
      </w:r>
      <w:r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>INTA</w:t>
      </w:r>
      <w:r w:rsidRPr="00E324B0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 xml:space="preserve">- </w:t>
      </w:r>
      <w:r w:rsidR="00324CFE" w:rsidRPr="00324CFE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>DA RESCISÃO</w:t>
      </w:r>
    </w:p>
    <w:p w14:paraId="0A570C7D" w14:textId="2D81D837" w:rsidR="00324CFE" w:rsidRPr="006B2712" w:rsidRDefault="00324CFE" w:rsidP="006B2712">
      <w:pPr>
        <w:pStyle w:val="PargrafodaLista"/>
        <w:numPr>
          <w:ilvl w:val="1"/>
          <w:numId w:val="39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6B2712">
        <w:rPr>
          <w:rFonts w:ascii="Arial" w:hAnsi="Arial" w:cs="Arial"/>
          <w:color w:val="000000" w:themeColor="text1"/>
          <w:sz w:val="20"/>
          <w:szCs w:val="20"/>
          <w:lang w:eastAsia="en-US"/>
        </w:rPr>
        <w:t>A inexecução total ou parcial do contrato enseja a sua rescisão, conforme disposto nos artigos 77, 78, 79 e 80, todos da Lei n.º 8.666/93. Os casos de rescisão contratual serão formalmente motivados nos autos do processo, assegurados o contraditório e a ampla defesa;</w:t>
      </w:r>
    </w:p>
    <w:p w14:paraId="4886DF7E" w14:textId="77777777" w:rsidR="00324CFE" w:rsidRPr="00324CFE" w:rsidRDefault="00324CFE" w:rsidP="006B2712">
      <w:pPr>
        <w:numPr>
          <w:ilvl w:val="1"/>
          <w:numId w:val="39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324CFE">
        <w:rPr>
          <w:rFonts w:ascii="Arial" w:hAnsi="Arial" w:cs="Arial"/>
          <w:color w:val="000000" w:themeColor="text1"/>
          <w:sz w:val="20"/>
          <w:szCs w:val="20"/>
          <w:lang w:eastAsia="en-US"/>
        </w:rPr>
        <w:t>A rescisão deste contrato poderá ser:</w:t>
      </w:r>
    </w:p>
    <w:p w14:paraId="7938B492" w14:textId="2C9A3BCF" w:rsidR="00324CFE" w:rsidRPr="006B2712" w:rsidRDefault="00324CFE" w:rsidP="006B2712">
      <w:pPr>
        <w:pStyle w:val="PargrafodaLista"/>
        <w:numPr>
          <w:ilvl w:val="1"/>
          <w:numId w:val="42"/>
        </w:numPr>
        <w:suppressAutoHyphens w:val="0"/>
        <w:spacing w:before="120" w:after="120"/>
        <w:jc w:val="both"/>
        <w:rPr>
          <w:rFonts w:ascii="Arial" w:hAnsi="Arial" w:cs="Arial"/>
          <w:color w:val="0000FF"/>
          <w:sz w:val="20"/>
          <w:szCs w:val="20"/>
          <w:lang w:eastAsia="en-US"/>
        </w:rPr>
      </w:pPr>
      <w:r w:rsidRPr="006B2712">
        <w:rPr>
          <w:rFonts w:ascii="Arial" w:hAnsi="Arial" w:cs="Arial"/>
          <w:sz w:val="20"/>
          <w:szCs w:val="20"/>
          <w:lang w:eastAsia="en-US"/>
        </w:rPr>
        <w:t xml:space="preserve">Determinada por ato unilateral e escrito do </w:t>
      </w:r>
      <w:r w:rsidRPr="006B2712">
        <w:rPr>
          <w:rFonts w:ascii="Arial" w:hAnsi="Arial" w:cs="Arial"/>
          <w:b/>
          <w:bCs/>
          <w:sz w:val="20"/>
          <w:szCs w:val="20"/>
          <w:lang w:eastAsia="en-US"/>
        </w:rPr>
        <w:t>CONTRATANTE</w:t>
      </w:r>
      <w:r w:rsidRPr="006B2712">
        <w:rPr>
          <w:rFonts w:ascii="Arial" w:hAnsi="Arial" w:cs="Arial"/>
          <w:sz w:val="20"/>
          <w:szCs w:val="20"/>
          <w:lang w:eastAsia="en-US"/>
        </w:rPr>
        <w:t xml:space="preserve"> nos casos enumerados nos</w:t>
      </w:r>
      <w:r w:rsidRPr="006B2712">
        <w:rPr>
          <w:rFonts w:ascii="Arial" w:hAnsi="Arial" w:cs="Arial"/>
          <w:color w:val="0000FF"/>
          <w:sz w:val="20"/>
          <w:szCs w:val="20"/>
          <w:lang w:eastAsia="en-US"/>
        </w:rPr>
        <w:t xml:space="preserve"> </w:t>
      </w:r>
      <w:r w:rsidRPr="006B2712">
        <w:rPr>
          <w:rFonts w:ascii="Arial" w:hAnsi="Arial" w:cs="Arial"/>
          <w:sz w:val="20"/>
          <w:szCs w:val="20"/>
          <w:lang w:eastAsia="en-US"/>
        </w:rPr>
        <w:t>incisos I a XII e XVII do artigo 78 da Lei n.º 8.666/93;</w:t>
      </w:r>
    </w:p>
    <w:p w14:paraId="0F74300A" w14:textId="0E076437" w:rsidR="00324CFE" w:rsidRPr="006B2712" w:rsidRDefault="00324CFE" w:rsidP="006B2712">
      <w:pPr>
        <w:pStyle w:val="PargrafodaLista"/>
        <w:numPr>
          <w:ilvl w:val="1"/>
          <w:numId w:val="42"/>
        </w:numPr>
        <w:suppressAutoHyphens w:val="0"/>
        <w:spacing w:before="120" w:after="120"/>
        <w:jc w:val="both"/>
        <w:rPr>
          <w:rFonts w:ascii="Arial" w:hAnsi="Arial" w:cs="Arial"/>
          <w:color w:val="0000FF"/>
          <w:sz w:val="20"/>
          <w:szCs w:val="20"/>
          <w:lang w:eastAsia="en-US"/>
        </w:rPr>
      </w:pPr>
      <w:r w:rsidRPr="006B2712">
        <w:rPr>
          <w:rFonts w:ascii="Arial" w:hAnsi="Arial" w:cs="Arial"/>
          <w:sz w:val="20"/>
          <w:szCs w:val="20"/>
          <w:lang w:eastAsia="en-US"/>
        </w:rPr>
        <w:t>Amigável, por acordo entre as partes, reduzida a termo, desde que haja conveniência</w:t>
      </w:r>
      <w:r w:rsidRPr="006B2712">
        <w:rPr>
          <w:rFonts w:ascii="Arial" w:hAnsi="Arial" w:cs="Arial"/>
          <w:color w:val="0000FF"/>
          <w:sz w:val="20"/>
          <w:szCs w:val="20"/>
          <w:lang w:eastAsia="en-US"/>
        </w:rPr>
        <w:t xml:space="preserve"> </w:t>
      </w:r>
      <w:r w:rsidRPr="006B2712">
        <w:rPr>
          <w:rFonts w:ascii="Arial" w:hAnsi="Arial" w:cs="Arial"/>
          <w:sz w:val="20"/>
          <w:szCs w:val="20"/>
          <w:lang w:eastAsia="en-US"/>
        </w:rPr>
        <w:t xml:space="preserve">para o </w:t>
      </w:r>
      <w:r w:rsidRPr="006B2712">
        <w:rPr>
          <w:rFonts w:ascii="Arial" w:hAnsi="Arial" w:cs="Arial"/>
          <w:b/>
          <w:bCs/>
          <w:sz w:val="20"/>
          <w:szCs w:val="20"/>
          <w:lang w:eastAsia="en-US"/>
        </w:rPr>
        <w:t>CONTRATANTE</w:t>
      </w:r>
      <w:r w:rsidRPr="006B2712">
        <w:rPr>
          <w:rFonts w:ascii="Arial" w:hAnsi="Arial" w:cs="Arial"/>
          <w:sz w:val="20"/>
          <w:szCs w:val="20"/>
          <w:lang w:eastAsia="en-US"/>
        </w:rPr>
        <w:t>;</w:t>
      </w:r>
    </w:p>
    <w:p w14:paraId="7763B1CB" w14:textId="3592E3A0" w:rsidR="00324CFE" w:rsidRPr="006B2712" w:rsidRDefault="00324CFE" w:rsidP="006B2712">
      <w:pPr>
        <w:pStyle w:val="PargrafodaLista"/>
        <w:numPr>
          <w:ilvl w:val="1"/>
          <w:numId w:val="42"/>
        </w:numPr>
        <w:suppressAutoHyphens w:val="0"/>
        <w:spacing w:before="120" w:after="120"/>
        <w:jc w:val="both"/>
        <w:rPr>
          <w:rFonts w:ascii="Arial" w:hAnsi="Arial" w:cs="Arial"/>
          <w:color w:val="0000FF"/>
          <w:sz w:val="20"/>
          <w:szCs w:val="20"/>
          <w:lang w:eastAsia="en-US"/>
        </w:rPr>
      </w:pPr>
      <w:r w:rsidRPr="006B2712">
        <w:rPr>
          <w:rFonts w:ascii="Arial" w:hAnsi="Arial" w:cs="Arial"/>
          <w:sz w:val="20"/>
          <w:szCs w:val="20"/>
          <w:lang w:eastAsia="en-US"/>
        </w:rPr>
        <w:t>Judicial, nos termos da legislação vigente sobre a matéria.</w:t>
      </w:r>
    </w:p>
    <w:p w14:paraId="46A8A17F" w14:textId="2751F600" w:rsidR="00324CFE" w:rsidRPr="006B2712" w:rsidRDefault="00324CFE" w:rsidP="006B2712">
      <w:pPr>
        <w:pStyle w:val="PargrafodaLista"/>
        <w:numPr>
          <w:ilvl w:val="0"/>
          <w:numId w:val="42"/>
        </w:numPr>
        <w:suppressAutoHyphens w:val="0"/>
        <w:spacing w:before="120" w:after="120"/>
        <w:jc w:val="both"/>
        <w:rPr>
          <w:rFonts w:ascii="Arial" w:hAnsi="Arial" w:cs="Arial"/>
          <w:color w:val="0000FF"/>
          <w:sz w:val="20"/>
          <w:szCs w:val="20"/>
          <w:lang w:eastAsia="en-US"/>
        </w:rPr>
      </w:pPr>
      <w:r w:rsidRPr="006B2712">
        <w:rPr>
          <w:rFonts w:ascii="Arial" w:hAnsi="Arial" w:cs="Arial"/>
          <w:sz w:val="20"/>
          <w:szCs w:val="20"/>
          <w:lang w:eastAsia="en-US"/>
        </w:rPr>
        <w:t>A rescisão administrativa ou amigável será precedida de ato escrito e fundamentado da</w:t>
      </w:r>
      <w:r w:rsidRPr="006B2712">
        <w:rPr>
          <w:rFonts w:ascii="Arial" w:hAnsi="Arial" w:cs="Arial"/>
          <w:color w:val="0000FF"/>
          <w:sz w:val="20"/>
          <w:szCs w:val="20"/>
          <w:lang w:eastAsia="en-US"/>
        </w:rPr>
        <w:t xml:space="preserve"> </w:t>
      </w:r>
      <w:r w:rsidRPr="006B2712">
        <w:rPr>
          <w:rFonts w:ascii="Arial" w:hAnsi="Arial" w:cs="Arial"/>
          <w:sz w:val="20"/>
          <w:szCs w:val="20"/>
          <w:lang w:eastAsia="en-US"/>
        </w:rPr>
        <w:t>autoridade competente;</w:t>
      </w:r>
    </w:p>
    <w:p w14:paraId="491472A1" w14:textId="11D5EC18" w:rsidR="00324CFE" w:rsidRPr="002247C6" w:rsidRDefault="00324CFE" w:rsidP="00324CFE">
      <w:pPr>
        <w:pStyle w:val="PargrafodaLista"/>
        <w:numPr>
          <w:ilvl w:val="0"/>
          <w:numId w:val="42"/>
        </w:numPr>
        <w:suppressAutoHyphens w:val="0"/>
        <w:spacing w:before="120" w:after="120"/>
        <w:jc w:val="both"/>
        <w:rPr>
          <w:rFonts w:ascii="Arial" w:hAnsi="Arial" w:cs="Arial"/>
          <w:color w:val="0000FF"/>
          <w:sz w:val="20"/>
          <w:szCs w:val="20"/>
          <w:lang w:eastAsia="en-US"/>
        </w:rPr>
      </w:pPr>
      <w:r w:rsidRPr="006B2712">
        <w:rPr>
          <w:rFonts w:ascii="Arial" w:hAnsi="Arial" w:cs="Arial"/>
          <w:sz w:val="20"/>
          <w:szCs w:val="20"/>
          <w:lang w:eastAsia="en-US"/>
        </w:rPr>
        <w:t>Quando a rescisão ocorrer com base nos incisos XII a XVII do artigo 78 da Lei n.º 8.666/93</w:t>
      </w:r>
      <w:r w:rsidRPr="006B2712">
        <w:rPr>
          <w:rFonts w:ascii="Arial" w:hAnsi="Arial" w:cs="Arial"/>
          <w:color w:val="0000FF"/>
          <w:sz w:val="20"/>
          <w:szCs w:val="20"/>
          <w:lang w:eastAsia="en-US"/>
        </w:rPr>
        <w:t xml:space="preserve"> </w:t>
      </w:r>
      <w:r w:rsidRPr="006B2712">
        <w:rPr>
          <w:rFonts w:ascii="Arial" w:hAnsi="Arial" w:cs="Arial"/>
          <w:sz w:val="20"/>
          <w:szCs w:val="20"/>
          <w:lang w:eastAsia="en-US"/>
        </w:rPr>
        <w:t xml:space="preserve">sem que haja culpa da </w:t>
      </w:r>
      <w:r w:rsidRPr="006B2712">
        <w:rPr>
          <w:rFonts w:ascii="Arial" w:hAnsi="Arial" w:cs="Arial"/>
          <w:b/>
          <w:bCs/>
          <w:sz w:val="20"/>
          <w:szCs w:val="20"/>
          <w:lang w:eastAsia="en-US"/>
        </w:rPr>
        <w:t>CONTRATADA</w:t>
      </w:r>
      <w:r w:rsidRPr="006B2712">
        <w:rPr>
          <w:rFonts w:ascii="Arial" w:hAnsi="Arial" w:cs="Arial"/>
          <w:sz w:val="20"/>
          <w:szCs w:val="20"/>
          <w:lang w:eastAsia="en-US"/>
        </w:rPr>
        <w:t>, será esta ressarcida dos prejuízos regularmente comprovados</w:t>
      </w:r>
      <w:r w:rsidRPr="006B2712">
        <w:rPr>
          <w:rFonts w:ascii="Arial" w:hAnsi="Arial" w:cs="Arial"/>
          <w:color w:val="0000FF"/>
          <w:sz w:val="20"/>
          <w:szCs w:val="20"/>
          <w:lang w:eastAsia="en-US"/>
        </w:rPr>
        <w:t xml:space="preserve"> </w:t>
      </w:r>
      <w:r w:rsidRPr="006B2712">
        <w:rPr>
          <w:rFonts w:ascii="Arial" w:hAnsi="Arial" w:cs="Arial"/>
          <w:sz w:val="20"/>
          <w:szCs w:val="20"/>
          <w:lang w:eastAsia="en-US"/>
        </w:rPr>
        <w:t>que houver sofrido, tendo ainda direito aos pagamentos devidos pela execução do contrato até</w:t>
      </w:r>
      <w:r w:rsidRPr="006B2712">
        <w:rPr>
          <w:rFonts w:ascii="Arial" w:hAnsi="Arial" w:cs="Arial"/>
          <w:color w:val="0000FF"/>
          <w:sz w:val="20"/>
          <w:szCs w:val="20"/>
          <w:lang w:eastAsia="en-US"/>
        </w:rPr>
        <w:t xml:space="preserve"> </w:t>
      </w:r>
      <w:r w:rsidRPr="006B2712">
        <w:rPr>
          <w:rFonts w:ascii="Arial" w:hAnsi="Arial" w:cs="Arial"/>
          <w:sz w:val="20"/>
          <w:szCs w:val="20"/>
          <w:lang w:eastAsia="en-US"/>
        </w:rPr>
        <w:t>data de rescisão.</w:t>
      </w:r>
    </w:p>
    <w:p w14:paraId="56CF02E0" w14:textId="77777777" w:rsidR="002247C6" w:rsidRPr="00917FC3" w:rsidRDefault="002247C6" w:rsidP="002247C6">
      <w:pPr>
        <w:pStyle w:val="PargrafodaLista"/>
        <w:suppressAutoHyphens w:val="0"/>
        <w:spacing w:before="120" w:after="120"/>
        <w:ind w:left="360"/>
        <w:jc w:val="both"/>
        <w:rPr>
          <w:rFonts w:ascii="Arial" w:hAnsi="Arial" w:cs="Arial"/>
          <w:color w:val="0000FF"/>
          <w:sz w:val="20"/>
          <w:szCs w:val="20"/>
          <w:lang w:eastAsia="en-US"/>
        </w:rPr>
      </w:pPr>
    </w:p>
    <w:p w14:paraId="307E74AA" w14:textId="682DE1B5" w:rsidR="00324CFE" w:rsidRPr="00324CFE" w:rsidRDefault="00E324B0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</w:pPr>
      <w:r w:rsidRPr="00E324B0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 xml:space="preserve">CLÁUSULA DÉCIMA </w:t>
      </w:r>
      <w:r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>SEXTA</w:t>
      </w:r>
      <w:r w:rsidRPr="00E324B0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 xml:space="preserve"> - </w:t>
      </w:r>
      <w:r w:rsidR="00324CFE" w:rsidRPr="00324CFE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 xml:space="preserve">DO CONTROLE </w:t>
      </w:r>
      <w:r w:rsidR="00324CFE" w:rsidRPr="00324CFE">
        <w:rPr>
          <w:rFonts w:ascii="Arial" w:eastAsia="MS Gothic" w:hAnsi="Arial" w:cs="Arial"/>
          <w:b/>
          <w:sz w:val="20"/>
          <w:szCs w:val="20"/>
          <w:lang w:eastAsia="en-US"/>
        </w:rPr>
        <w:t xml:space="preserve">E FISCALIZAÇÃO DA </w:t>
      </w:r>
      <w:r w:rsidR="00324CFE" w:rsidRPr="00324CFE">
        <w:rPr>
          <w:rFonts w:ascii="Arial" w:eastAsia="MS Gothic" w:hAnsi="Arial" w:cs="Arial"/>
          <w:b/>
          <w:color w:val="000000"/>
          <w:sz w:val="20"/>
          <w:szCs w:val="20"/>
          <w:lang w:eastAsia="en-US"/>
        </w:rPr>
        <w:t>EXECUÇÃO</w:t>
      </w:r>
    </w:p>
    <w:p w14:paraId="7E4E5FFE" w14:textId="70C1FA04" w:rsidR="00324CFE" w:rsidRPr="000E2F04" w:rsidRDefault="00324CFE" w:rsidP="007B0EAD">
      <w:pPr>
        <w:pStyle w:val="PargrafodaLista"/>
        <w:numPr>
          <w:ilvl w:val="0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0E2F04">
        <w:rPr>
          <w:rFonts w:ascii="Arial" w:hAnsi="Arial" w:cs="Arial"/>
          <w:color w:val="000000"/>
          <w:sz w:val="20"/>
          <w:szCs w:val="20"/>
          <w:lang w:eastAsia="pt-BR"/>
        </w:rPr>
        <w:t xml:space="preserve">O Setor de Licitações e Contratos será a unidade responsável pela fiscalização de contrato, sendo disponível os seguintes e-mails para contato </w:t>
      </w:r>
      <w:hyperlink r:id="rId14" w:history="1">
        <w:r w:rsidRPr="000E2F04">
          <w:rPr>
            <w:rFonts w:ascii="Arial" w:hAnsi="Arial" w:cs="Arial"/>
            <w:color w:val="000080"/>
            <w:sz w:val="20"/>
            <w:szCs w:val="20"/>
            <w:u w:val="single"/>
            <w:lang w:eastAsia="pt-BR"/>
          </w:rPr>
          <w:t>selic@corenam.gov.br</w:t>
        </w:r>
      </w:hyperlink>
      <w:r w:rsidRPr="000E2F04">
        <w:rPr>
          <w:rFonts w:ascii="Arial" w:hAnsi="Arial" w:cs="Arial"/>
          <w:color w:val="000000"/>
          <w:sz w:val="20"/>
          <w:szCs w:val="20"/>
          <w:lang w:eastAsia="pt-BR"/>
        </w:rPr>
        <w:t xml:space="preserve"> ou </w:t>
      </w:r>
      <w:hyperlink r:id="rId15" w:history="1">
        <w:r w:rsidRPr="000E2F04">
          <w:rPr>
            <w:rFonts w:ascii="Arial" w:hAnsi="Arial" w:cs="Arial"/>
            <w:color w:val="000080"/>
            <w:sz w:val="20"/>
            <w:szCs w:val="20"/>
            <w:u w:val="single"/>
            <w:lang w:eastAsia="pt-BR"/>
          </w:rPr>
          <w:t>vera.gallio@corenam.gov.br</w:t>
        </w:r>
      </w:hyperlink>
      <w:r w:rsidRPr="000E2F04">
        <w:rPr>
          <w:rFonts w:ascii="Arial" w:hAnsi="Arial" w:cs="Arial"/>
          <w:color w:val="000000"/>
          <w:sz w:val="20"/>
          <w:szCs w:val="20"/>
          <w:lang w:eastAsia="pt-BR"/>
        </w:rPr>
        <w:t xml:space="preserve">.   </w:t>
      </w:r>
    </w:p>
    <w:p w14:paraId="1FC582FE" w14:textId="0D2ADF1E" w:rsidR="00324CFE" w:rsidRPr="00E97D02" w:rsidRDefault="00324CFE" w:rsidP="007B0EAD">
      <w:pPr>
        <w:pStyle w:val="PargrafodaLista"/>
        <w:numPr>
          <w:ilvl w:val="0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E97D02">
        <w:rPr>
          <w:rFonts w:ascii="Arial" w:hAnsi="Arial" w:cs="Arial"/>
          <w:color w:val="000000"/>
          <w:sz w:val="20"/>
          <w:szCs w:val="20"/>
          <w:lang w:eastAsia="pt-BR"/>
        </w:rPr>
        <w:t>Nos termos do art. 67 Lei nº 8.666, de 1993, será designado representante para acompanhar e fiscalizar a execução dos serviços verificando a conformidade da prestação dos serviços, dos materiais, técnicas e equipamentos empregados, de forma a assegurar o perfeito cumprimento do ajuste, anotando em registro próprio todas as ocorrências relacionadas com a execução e determinando o que for necessário à regularização de falhas ou defeitos observados.</w:t>
      </w:r>
    </w:p>
    <w:p w14:paraId="773F1D84" w14:textId="630A929C" w:rsidR="00324CFE" w:rsidRPr="00E97D02" w:rsidRDefault="00324CFE" w:rsidP="007B0EAD">
      <w:pPr>
        <w:pStyle w:val="PargrafodaLista"/>
        <w:numPr>
          <w:ilvl w:val="0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E97D02">
        <w:rPr>
          <w:rFonts w:ascii="Arial" w:hAnsi="Arial" w:cs="Arial"/>
          <w:color w:val="000000"/>
          <w:sz w:val="20"/>
          <w:szCs w:val="20"/>
          <w:lang w:eastAsia="pt-BR"/>
        </w:rPr>
        <w:t xml:space="preserve">A conformidade do material/técnica/equipamento a ser utilizado na execução dos serviços deverá ser verificada juntamente com o documento da </w:t>
      </w:r>
      <w:r w:rsidRPr="00E97D02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E97D02">
        <w:rPr>
          <w:rFonts w:ascii="Arial" w:hAnsi="Arial" w:cs="Arial"/>
          <w:color w:val="000000"/>
          <w:sz w:val="20"/>
          <w:szCs w:val="20"/>
          <w:lang w:eastAsia="pt-BR"/>
        </w:rPr>
        <w:t xml:space="preserve"> que contenha a relação detalhada dos mesmos, de acordo com o estabelecido neste Termo de Referência, informando as respectivas quantidades e especificações técnicas, tais como: marca, qualidade e forma de uso.</w:t>
      </w:r>
    </w:p>
    <w:p w14:paraId="4B5C4996" w14:textId="4F99DE29" w:rsidR="00324CFE" w:rsidRPr="00E97D02" w:rsidRDefault="00324CFE" w:rsidP="007B0EAD">
      <w:pPr>
        <w:pStyle w:val="PargrafodaLista"/>
        <w:numPr>
          <w:ilvl w:val="0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E97D02">
        <w:rPr>
          <w:rFonts w:ascii="Arial" w:hAnsi="Arial" w:cs="Arial"/>
          <w:color w:val="000000"/>
          <w:sz w:val="20"/>
          <w:szCs w:val="20"/>
          <w:lang w:eastAsia="pt-BR"/>
        </w:rPr>
        <w:t xml:space="preserve">O descumprimento total ou parcial das obrigações e responsabilidades assumidas pela </w:t>
      </w:r>
      <w:r w:rsidRPr="00E97D02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E97D02">
        <w:rPr>
          <w:rFonts w:ascii="Arial" w:hAnsi="Arial" w:cs="Arial"/>
          <w:color w:val="000000"/>
          <w:sz w:val="20"/>
          <w:szCs w:val="20"/>
          <w:lang w:eastAsia="pt-BR"/>
        </w:rPr>
        <w:t>, sobretudo quanto às obrigações e encargos sociais e trabalhistas, ensejará a aplicação de sanções administrativas, previstas neste Termo de Referência e na legislação vigente, podendo culminar em rescisão contratual, conforme disposto nos artigos 77 e 87 da Lei nº 8.666, de 1993.</w:t>
      </w:r>
    </w:p>
    <w:p w14:paraId="2E7FEA6B" w14:textId="19EC1AD6" w:rsidR="00324CFE" w:rsidRPr="00E97D02" w:rsidRDefault="00324CFE" w:rsidP="007B0EAD">
      <w:pPr>
        <w:pStyle w:val="PargrafodaLista"/>
        <w:numPr>
          <w:ilvl w:val="0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E97D02">
        <w:rPr>
          <w:rFonts w:ascii="Arial" w:hAnsi="Arial" w:cs="Arial"/>
          <w:color w:val="000000"/>
          <w:sz w:val="20"/>
          <w:szCs w:val="20"/>
          <w:lang w:eastAsia="en-US"/>
        </w:rPr>
        <w:t xml:space="preserve">A fiscalização de que trata este item não exclui nem reduz a responsabilidade da </w:t>
      </w:r>
      <w:r w:rsidRPr="00E97D02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CONTRATADA</w:t>
      </w:r>
      <w:r w:rsidRPr="00E97D02">
        <w:rPr>
          <w:rFonts w:ascii="Arial" w:hAnsi="Arial" w:cs="Arial"/>
          <w:color w:val="000000"/>
          <w:sz w:val="20"/>
          <w:szCs w:val="20"/>
          <w:lang w:eastAsia="en-US"/>
        </w:rPr>
        <w:t>, inclusive perante terceiros, por qualquer irregularidade, ainda que resultante de imperfeições técnicas ou vícios redibitórios, e, na ocorrência desta, não implica em corresponsabilidade da Administração ou de seus agentes e prepostos, de conformidade com o art. 70 da Lei nº 8.666, de 1993.</w:t>
      </w:r>
    </w:p>
    <w:p w14:paraId="41CB40AF" w14:textId="5EAE2104" w:rsidR="00324CFE" w:rsidRDefault="00324CFE" w:rsidP="00324CFE">
      <w:pPr>
        <w:pStyle w:val="PargrafodaLista"/>
        <w:numPr>
          <w:ilvl w:val="0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E97D02">
        <w:rPr>
          <w:rFonts w:ascii="Arial" w:hAnsi="Arial" w:cs="Arial"/>
          <w:color w:val="000000"/>
          <w:sz w:val="20"/>
          <w:szCs w:val="20"/>
          <w:lang w:eastAsia="en-US"/>
        </w:rPr>
        <w:t>O representante da Administração anotará em registro próprio todas as ocorrências relacionadas com a execução do contrato, indicando dia, mês e ano, bem como o nome dos funcionários eventualmente envolvidos, determinando o que for necessário à regularização das falhas ou defeitos observados e encaminhando os apontamentos à autoridade competente para as providências cabíveis.</w:t>
      </w:r>
    </w:p>
    <w:p w14:paraId="593587E5" w14:textId="77777777" w:rsidR="002247C6" w:rsidRPr="004D637E" w:rsidRDefault="002247C6" w:rsidP="002247C6">
      <w:pPr>
        <w:pStyle w:val="PargrafodaLista"/>
        <w:suppressAutoHyphens w:val="0"/>
        <w:spacing w:before="120" w:after="120"/>
        <w:ind w:left="0"/>
        <w:jc w:val="both"/>
        <w:rPr>
          <w:rFonts w:ascii="Arial" w:hAnsi="Arial" w:cs="Arial"/>
          <w:color w:val="000000"/>
          <w:sz w:val="4"/>
          <w:szCs w:val="4"/>
          <w:lang w:eastAsia="pt-BR"/>
        </w:rPr>
      </w:pPr>
    </w:p>
    <w:p w14:paraId="2D7D5091" w14:textId="70E7A9D8" w:rsidR="00324CFE" w:rsidRPr="00324CFE" w:rsidRDefault="00E324B0" w:rsidP="00324CFE">
      <w:pPr>
        <w:keepNext/>
        <w:keepLines/>
        <w:suppressAutoHyphens w:val="0"/>
        <w:spacing w:before="120" w:after="120"/>
        <w:jc w:val="both"/>
        <w:outlineLvl w:val="0"/>
        <w:rPr>
          <w:rFonts w:ascii="Arial" w:eastAsia="MS Gothic" w:hAnsi="Arial" w:cs="Arial"/>
          <w:b/>
          <w:color w:val="000000"/>
          <w:sz w:val="20"/>
          <w:szCs w:val="20"/>
          <w:lang w:eastAsia="pt-BR"/>
        </w:rPr>
      </w:pPr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CLÁUSULA DÉCIMA </w:t>
      </w:r>
      <w:r>
        <w:rPr>
          <w:rFonts w:ascii="Arial" w:hAnsi="Arial" w:cs="Arial"/>
          <w:b/>
          <w:bCs/>
          <w:sz w:val="20"/>
          <w:szCs w:val="20"/>
          <w:lang w:eastAsia="pt-BR"/>
        </w:rPr>
        <w:t>SÉTIMA-</w:t>
      </w:r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 </w:t>
      </w:r>
      <w:r w:rsidR="00324CFE" w:rsidRPr="00324CFE">
        <w:rPr>
          <w:rFonts w:ascii="Arial" w:eastAsia="MS Gothic" w:hAnsi="Arial" w:cs="Arial"/>
          <w:b/>
          <w:color w:val="000000"/>
          <w:sz w:val="20"/>
          <w:szCs w:val="20"/>
          <w:lang w:eastAsia="pt-BR"/>
        </w:rPr>
        <w:t>DO PAGAMENTO</w:t>
      </w:r>
    </w:p>
    <w:p w14:paraId="3B88A018" w14:textId="1EA04110" w:rsidR="00324CFE" w:rsidRPr="00E97D02" w:rsidRDefault="00324CFE" w:rsidP="00E97D02">
      <w:pPr>
        <w:pStyle w:val="PargrafodaLista"/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E97D02">
        <w:rPr>
          <w:rFonts w:ascii="Arial" w:hAnsi="Arial" w:cs="Arial"/>
          <w:color w:val="000000"/>
          <w:sz w:val="20"/>
          <w:szCs w:val="20"/>
          <w:lang w:eastAsia="en-US"/>
        </w:rPr>
        <w:t xml:space="preserve">O pagamento será efetuado pela </w:t>
      </w:r>
      <w:r w:rsidRPr="00E97D02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CONTRATANTE</w:t>
      </w:r>
      <w:r w:rsidRPr="00E97D02">
        <w:rPr>
          <w:rFonts w:ascii="Arial" w:hAnsi="Arial" w:cs="Arial"/>
          <w:color w:val="000000"/>
          <w:sz w:val="20"/>
          <w:szCs w:val="20"/>
          <w:lang w:eastAsia="en-US"/>
        </w:rPr>
        <w:t xml:space="preserve"> no prazo de 10 (dez) dias, contados do recebimento da Nota Fiscal/Fatura.</w:t>
      </w:r>
    </w:p>
    <w:p w14:paraId="03729542" w14:textId="47C74CF1" w:rsidR="00324CFE" w:rsidRPr="00E97D02" w:rsidRDefault="00324CFE" w:rsidP="00E97D02">
      <w:pPr>
        <w:pStyle w:val="PargrafodaLista"/>
        <w:numPr>
          <w:ilvl w:val="1"/>
          <w:numId w:val="44"/>
        </w:numPr>
        <w:suppressAutoHyphens w:val="0"/>
        <w:spacing w:before="120" w:after="120"/>
        <w:ind w:left="1134" w:firstLine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E97D02">
        <w:rPr>
          <w:rFonts w:ascii="Arial" w:hAnsi="Arial" w:cs="Arial"/>
          <w:color w:val="000000"/>
          <w:sz w:val="20"/>
          <w:szCs w:val="20"/>
          <w:lang w:eastAsia="en-US"/>
        </w:rPr>
        <w:t xml:space="preserve">Os pagamentos decorrentes de despesas cujos valores não ultrapassem o limite de que trata o inciso II do art. 24 da Lei 8.666, de 1993, deverão ser efetuados no prazo de até 5 </w:t>
      </w:r>
      <w:r w:rsidRPr="00E97D02">
        <w:rPr>
          <w:rFonts w:ascii="Arial" w:hAnsi="Arial" w:cs="Arial"/>
          <w:color w:val="000000"/>
          <w:sz w:val="20"/>
          <w:szCs w:val="20"/>
          <w:lang w:eastAsia="en-US"/>
        </w:rPr>
        <w:lastRenderedPageBreak/>
        <w:t xml:space="preserve">(cinco) dias úteis, contados da data da apresentação da Nota Fiscal/Fatura, nos termos do art. 5º, </w:t>
      </w:r>
      <w:r w:rsidRPr="00E97D02">
        <w:rPr>
          <w:rFonts w:ascii="Arial" w:hAnsi="Arial" w:cs="Tahoma"/>
          <w:sz w:val="20"/>
          <w:lang w:eastAsia="pt-BR"/>
        </w:rPr>
        <w:t>§ 3º, da Lei nº 8.666, de 1993.</w:t>
      </w:r>
    </w:p>
    <w:p w14:paraId="5DD4C4F7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trike/>
          <w:color w:val="000000"/>
          <w:sz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Considera-se ocorrido o recebimento da nota fiscal ou fatura no momento em que o órgão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CONTRATANTE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 atestar de forma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u w:val="single"/>
          <w:lang w:eastAsia="pt-BR"/>
        </w:rPr>
        <w:t>definitiva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 a execução do objeto do contrato.</w:t>
      </w:r>
    </w:p>
    <w:p w14:paraId="46951637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Tahoma"/>
          <w:color w:val="000000"/>
          <w:sz w:val="20"/>
          <w:lang w:eastAsia="pt-BR"/>
        </w:rPr>
      </w:pPr>
      <w:r w:rsidRPr="00324CFE">
        <w:rPr>
          <w:rFonts w:ascii="Arial" w:hAnsi="Arial" w:cs="Tahoma"/>
          <w:color w:val="000000"/>
          <w:sz w:val="20"/>
          <w:lang w:eastAsia="pt-BR"/>
        </w:rPr>
        <w:t xml:space="preserve">A Nota Fiscal ou Fatura deverá ser obrigatoriamente acompanhada da comprovação da regularidade fiscal, constatada por meio de consulta on-line ao SICAF ou, na impossibilidade de acesso </w:t>
      </w:r>
      <w:r w:rsidRPr="00324CFE">
        <w:rPr>
          <w:rFonts w:ascii="Arial" w:hAnsi="Arial" w:cs="Arial"/>
          <w:color w:val="000000"/>
          <w:sz w:val="20"/>
          <w:lang w:eastAsia="en-US"/>
        </w:rPr>
        <w:t>ao</w:t>
      </w:r>
      <w:r w:rsidRPr="00324CFE">
        <w:rPr>
          <w:rFonts w:ascii="Arial" w:hAnsi="Arial" w:cs="Tahoma"/>
          <w:color w:val="000000"/>
          <w:sz w:val="20"/>
          <w:lang w:eastAsia="pt-BR"/>
        </w:rPr>
        <w:t xml:space="preserve"> referido Sistema, mediante consulta aos sítios eletrônicos oficiais ou à documentação mencionada no art. 29 da Lei nº 8.666, de 1993. </w:t>
      </w:r>
    </w:p>
    <w:p w14:paraId="608217B1" w14:textId="04051653" w:rsidR="00324CFE" w:rsidRPr="00E97D02" w:rsidRDefault="00324CFE" w:rsidP="00E97D02">
      <w:pPr>
        <w:pStyle w:val="PargrafodaLista"/>
        <w:numPr>
          <w:ilvl w:val="1"/>
          <w:numId w:val="45"/>
        </w:numPr>
        <w:suppressAutoHyphens w:val="0"/>
        <w:spacing w:before="120" w:after="120"/>
        <w:ind w:left="1134" w:firstLine="0"/>
        <w:jc w:val="both"/>
        <w:rPr>
          <w:rFonts w:ascii="Arial" w:hAnsi="Arial" w:cs="Tahoma"/>
          <w:color w:val="000000"/>
          <w:sz w:val="20"/>
          <w:lang w:eastAsia="pt-BR"/>
        </w:rPr>
      </w:pPr>
      <w:r w:rsidRPr="00E97D02">
        <w:rPr>
          <w:rFonts w:ascii="Arial" w:hAnsi="Arial" w:cs="Tahoma"/>
          <w:color w:val="000000"/>
          <w:sz w:val="20"/>
          <w:lang w:eastAsia="pt-BR"/>
        </w:rPr>
        <w:t xml:space="preserve">Constatando-se, junto ao SICAF, a situação de irregularidade do fornecedor contratado, deverão ser tomadas as providências previstas no do art. 31 da Instrução </w:t>
      </w:r>
      <w:r w:rsidRPr="00E97D02">
        <w:rPr>
          <w:rFonts w:ascii="Arial" w:hAnsi="Arial" w:cs="Arial"/>
          <w:color w:val="000000"/>
          <w:sz w:val="20"/>
          <w:lang w:eastAsia="en-US"/>
        </w:rPr>
        <w:t>Normativa</w:t>
      </w:r>
      <w:r w:rsidRPr="00E97D02">
        <w:rPr>
          <w:rFonts w:ascii="Arial" w:hAnsi="Arial" w:cs="Tahoma"/>
          <w:color w:val="000000"/>
          <w:sz w:val="20"/>
          <w:lang w:eastAsia="pt-BR"/>
        </w:rPr>
        <w:t xml:space="preserve"> nº 3, de 26 de abril de 2018.</w:t>
      </w:r>
    </w:p>
    <w:p w14:paraId="79D3C7B9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324CFE">
        <w:rPr>
          <w:rFonts w:ascii="Arial" w:hAnsi="Arial" w:cs="Arial"/>
          <w:color w:val="000000"/>
          <w:sz w:val="20"/>
          <w:szCs w:val="20"/>
          <w:lang w:eastAsia="en-US"/>
        </w:rPr>
        <w:t xml:space="preserve">Havendo erro na apresentação da Nota Fiscal ou dos documentos pertinentes à contratação, ou, ainda, circunstância que impeça a liquidação da despesa, como, por exemplo, 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obrigação financeira pendente, decorrente de penalidade imposta ou inadimplência,</w:t>
      </w:r>
      <w:r w:rsidRPr="00324CFE">
        <w:rPr>
          <w:rFonts w:ascii="Arial" w:hAnsi="Arial" w:cs="Arial"/>
          <w:color w:val="000000"/>
          <w:sz w:val="20"/>
          <w:szCs w:val="20"/>
          <w:lang w:eastAsia="en-US"/>
        </w:rPr>
        <w:t xml:space="preserve"> o pagamento ficará sobrestado até que 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CONTRATADA</w:t>
      </w:r>
      <w:r w:rsidRPr="00324CFE">
        <w:rPr>
          <w:rFonts w:ascii="Arial" w:hAnsi="Arial" w:cs="Arial"/>
          <w:color w:val="000000"/>
          <w:sz w:val="20"/>
          <w:szCs w:val="20"/>
          <w:lang w:eastAsia="en-US"/>
        </w:rPr>
        <w:t xml:space="preserve"> providencie as medidas saneadoras. Nesta hipótese, o prazo para pagamento iniciar-se-á após a comprovação da regularização da situação, não acarretando qualquer ônus para 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CONTRATANTE</w:t>
      </w:r>
      <w:r w:rsidRPr="00324CFE">
        <w:rPr>
          <w:rFonts w:ascii="Arial" w:hAnsi="Arial" w:cs="Arial"/>
          <w:color w:val="000000"/>
          <w:sz w:val="20"/>
          <w:szCs w:val="20"/>
          <w:lang w:eastAsia="en-US"/>
        </w:rPr>
        <w:t>.</w:t>
      </w:r>
    </w:p>
    <w:p w14:paraId="4CA21006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324CFE">
        <w:rPr>
          <w:rFonts w:ascii="Arial" w:hAnsi="Arial" w:cs="Arial"/>
          <w:sz w:val="20"/>
          <w:szCs w:val="20"/>
          <w:lang w:eastAsia="en-US"/>
        </w:rPr>
        <w:t>Será considerada data do pagamento o dia em que constar como emitida a ordem bancária para pagamento.</w:t>
      </w:r>
    </w:p>
    <w:p w14:paraId="004D8DED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324CFE">
        <w:rPr>
          <w:rFonts w:ascii="Arial" w:hAnsi="Arial" w:cs="Arial"/>
          <w:sz w:val="20"/>
          <w:szCs w:val="20"/>
          <w:lang w:eastAsia="en-US"/>
        </w:rPr>
        <w:t xml:space="preserve">Antes de cada pagamento à </w:t>
      </w:r>
      <w:r w:rsidRPr="00324CFE">
        <w:rPr>
          <w:rFonts w:ascii="Arial" w:hAnsi="Arial" w:cs="Arial"/>
          <w:b/>
          <w:bCs/>
          <w:sz w:val="20"/>
          <w:szCs w:val="20"/>
          <w:lang w:eastAsia="en-US"/>
        </w:rPr>
        <w:t>CONTRATADA</w:t>
      </w:r>
      <w:r w:rsidRPr="00324CFE">
        <w:rPr>
          <w:rFonts w:ascii="Arial" w:hAnsi="Arial" w:cs="Arial"/>
          <w:sz w:val="20"/>
          <w:szCs w:val="20"/>
          <w:lang w:eastAsia="en-US"/>
        </w:rPr>
        <w:t xml:space="preserve">, será realizada consulta ao SICAF para verificar a manutenção das condições de habilitação exigidas no edital. </w:t>
      </w:r>
    </w:p>
    <w:p w14:paraId="3A4A651C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324CFE">
        <w:rPr>
          <w:rFonts w:ascii="Arial" w:hAnsi="Arial" w:cs="Arial"/>
          <w:sz w:val="20"/>
          <w:szCs w:val="20"/>
          <w:lang w:eastAsia="en-US"/>
        </w:rPr>
        <w:t xml:space="preserve">Constatando-se, junto ao SICAF, a situação de irregularidade da </w:t>
      </w:r>
      <w:r w:rsidRPr="00324CFE">
        <w:rPr>
          <w:rFonts w:ascii="Arial" w:hAnsi="Arial" w:cs="Arial"/>
          <w:b/>
          <w:bCs/>
          <w:sz w:val="20"/>
          <w:szCs w:val="20"/>
          <w:lang w:eastAsia="en-US"/>
        </w:rPr>
        <w:t>CONTRATADA</w:t>
      </w:r>
      <w:r w:rsidRPr="00324CFE">
        <w:rPr>
          <w:rFonts w:ascii="Arial" w:hAnsi="Arial" w:cs="Arial"/>
          <w:sz w:val="20"/>
          <w:szCs w:val="20"/>
          <w:lang w:eastAsia="en-US"/>
        </w:rPr>
        <w:t xml:space="preserve">, será providenciada sua notificação, por escrito, para que, no prazo de 5 (cinco) dias úteis, regularize sua situação ou, no mesmo prazo, apresente sua defesa. O prazo poderá ser prorrogado uma vez, por igual período, a critério da </w:t>
      </w:r>
      <w:r w:rsidRPr="00324CFE">
        <w:rPr>
          <w:rFonts w:ascii="Arial" w:hAnsi="Arial" w:cs="Arial"/>
          <w:b/>
          <w:bCs/>
          <w:sz w:val="20"/>
          <w:szCs w:val="20"/>
          <w:lang w:eastAsia="en-US"/>
        </w:rPr>
        <w:t>CONTRATANTE</w:t>
      </w:r>
      <w:r w:rsidRPr="00324CFE">
        <w:rPr>
          <w:rFonts w:ascii="Arial" w:hAnsi="Arial" w:cs="Arial"/>
          <w:sz w:val="20"/>
          <w:szCs w:val="20"/>
          <w:lang w:eastAsia="en-US"/>
        </w:rPr>
        <w:t>.</w:t>
      </w:r>
    </w:p>
    <w:p w14:paraId="5315BCDD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324CFE">
        <w:rPr>
          <w:rFonts w:ascii="Arial" w:hAnsi="Arial" w:cs="Arial"/>
          <w:sz w:val="20"/>
          <w:szCs w:val="20"/>
          <w:lang w:eastAsia="en-US"/>
        </w:rPr>
        <w:t>Previamente à emissão de nota de empenho e a cada pagamento, a Administração deverá realizar consulta ao SICAF para identificar possível suspensão temporária de participação em licitação, no âmbito do órgão ou entidade, proibição de contratar com o Poder Público, bem como ocorrências impeditivas indiretas, observado o disposto no art. 29, da Instrução Normativa nº 3, de 26 de abril de 2018.</w:t>
      </w:r>
    </w:p>
    <w:p w14:paraId="03FB3C69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324CFE">
        <w:rPr>
          <w:rFonts w:ascii="Arial" w:hAnsi="Arial" w:cs="Arial"/>
          <w:sz w:val="20"/>
          <w:szCs w:val="20"/>
          <w:lang w:eastAsia="en-US"/>
        </w:rPr>
        <w:t xml:space="preserve">Não havendo regularização ou sendo a defesa considerada improcedente, a </w:t>
      </w:r>
      <w:r w:rsidRPr="00324CFE">
        <w:rPr>
          <w:rFonts w:ascii="Arial" w:hAnsi="Arial" w:cs="Arial"/>
          <w:b/>
          <w:bCs/>
          <w:sz w:val="20"/>
          <w:szCs w:val="20"/>
          <w:lang w:eastAsia="en-US"/>
        </w:rPr>
        <w:t>CONTRATANTE</w:t>
      </w:r>
      <w:r w:rsidRPr="00324CFE">
        <w:rPr>
          <w:rFonts w:ascii="Arial" w:hAnsi="Arial" w:cs="Arial"/>
          <w:sz w:val="20"/>
          <w:szCs w:val="20"/>
          <w:lang w:eastAsia="en-US"/>
        </w:rPr>
        <w:t xml:space="preserve"> deverá comunicar aos órgãos responsáveis pela fiscalização da regularidade fiscal quanto à inadimplência da </w:t>
      </w:r>
      <w:r w:rsidRPr="00324CFE">
        <w:rPr>
          <w:rFonts w:ascii="Arial" w:hAnsi="Arial" w:cs="Arial"/>
          <w:b/>
          <w:bCs/>
          <w:sz w:val="20"/>
          <w:szCs w:val="20"/>
          <w:lang w:eastAsia="en-US"/>
        </w:rPr>
        <w:t>CONTRATADA</w:t>
      </w:r>
      <w:r w:rsidRPr="00324CFE">
        <w:rPr>
          <w:rFonts w:ascii="Arial" w:hAnsi="Arial" w:cs="Arial"/>
          <w:sz w:val="20"/>
          <w:szCs w:val="20"/>
          <w:lang w:eastAsia="en-US"/>
        </w:rPr>
        <w:t xml:space="preserve">, bem como quanto à existência de pagamento a ser efetuado, para que sejam acionados os meios pertinentes e necessários para garantir o recebimento de seus créditos.  </w:t>
      </w:r>
    </w:p>
    <w:p w14:paraId="58493E9E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324CFE">
        <w:rPr>
          <w:rFonts w:ascii="Arial" w:hAnsi="Arial" w:cs="Arial"/>
          <w:sz w:val="20"/>
          <w:szCs w:val="20"/>
          <w:lang w:eastAsia="en-US"/>
        </w:rPr>
        <w:t xml:space="preserve">Persistindo a irregularidade, a </w:t>
      </w:r>
      <w:r w:rsidRPr="00324CFE">
        <w:rPr>
          <w:rFonts w:ascii="Arial" w:hAnsi="Arial" w:cs="Arial"/>
          <w:b/>
          <w:bCs/>
          <w:sz w:val="20"/>
          <w:szCs w:val="20"/>
          <w:lang w:eastAsia="en-US"/>
        </w:rPr>
        <w:t>CONTRATANTE</w:t>
      </w:r>
      <w:r w:rsidRPr="00324CFE">
        <w:rPr>
          <w:rFonts w:ascii="Arial" w:hAnsi="Arial" w:cs="Arial"/>
          <w:sz w:val="20"/>
          <w:szCs w:val="20"/>
          <w:lang w:eastAsia="en-US"/>
        </w:rPr>
        <w:t xml:space="preserve"> deverá adotar as medidas necessárias à rescisão contratual nos autos do processo administrativo correspondente, assegurada à </w:t>
      </w:r>
      <w:r w:rsidRPr="00324CFE">
        <w:rPr>
          <w:rFonts w:ascii="Arial" w:hAnsi="Arial" w:cs="Arial"/>
          <w:b/>
          <w:bCs/>
          <w:sz w:val="20"/>
          <w:szCs w:val="20"/>
          <w:lang w:eastAsia="en-US"/>
        </w:rPr>
        <w:t>CONTRATADA</w:t>
      </w:r>
      <w:r w:rsidRPr="00324CFE">
        <w:rPr>
          <w:rFonts w:ascii="Arial" w:hAnsi="Arial" w:cs="Arial"/>
          <w:sz w:val="20"/>
          <w:szCs w:val="20"/>
          <w:lang w:eastAsia="en-US"/>
        </w:rPr>
        <w:t xml:space="preserve"> a ampla defesa. </w:t>
      </w:r>
    </w:p>
    <w:p w14:paraId="0CF40F44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324CFE">
        <w:rPr>
          <w:rFonts w:ascii="Arial" w:hAnsi="Arial" w:cs="Arial"/>
          <w:sz w:val="20"/>
          <w:szCs w:val="20"/>
          <w:lang w:eastAsia="en-US"/>
        </w:rPr>
        <w:t xml:space="preserve">Havendo a efetiva execução do objeto, os pagamentos serão realizados normalmente, até que se decida pela rescisão do contrato, caso a </w:t>
      </w:r>
      <w:r w:rsidRPr="00324CFE">
        <w:rPr>
          <w:rFonts w:ascii="Arial" w:hAnsi="Arial" w:cs="Arial"/>
          <w:b/>
          <w:bCs/>
          <w:sz w:val="20"/>
          <w:szCs w:val="20"/>
          <w:lang w:eastAsia="en-US"/>
        </w:rPr>
        <w:t>CONTRATADA</w:t>
      </w:r>
      <w:r w:rsidRPr="00324CFE">
        <w:rPr>
          <w:rFonts w:ascii="Arial" w:hAnsi="Arial" w:cs="Arial"/>
          <w:sz w:val="20"/>
          <w:szCs w:val="20"/>
          <w:lang w:eastAsia="en-US"/>
        </w:rPr>
        <w:t xml:space="preserve"> não regularize sua situação junto ao SICAF.  </w:t>
      </w:r>
    </w:p>
    <w:p w14:paraId="09FA4B58" w14:textId="534036AF" w:rsidR="00324CFE" w:rsidRPr="00E97D02" w:rsidRDefault="00324CFE" w:rsidP="00E97D02">
      <w:pPr>
        <w:pStyle w:val="PargrafodaLista"/>
        <w:numPr>
          <w:ilvl w:val="1"/>
          <w:numId w:val="46"/>
        </w:numPr>
        <w:suppressAutoHyphens w:val="0"/>
        <w:spacing w:before="120" w:after="120"/>
        <w:ind w:left="1134" w:firstLine="0"/>
        <w:jc w:val="both"/>
        <w:rPr>
          <w:rFonts w:ascii="Arial" w:hAnsi="Arial" w:cs="Arial"/>
          <w:sz w:val="20"/>
          <w:szCs w:val="20"/>
          <w:lang w:eastAsia="en-US"/>
        </w:rPr>
      </w:pPr>
      <w:r w:rsidRPr="00E97D02">
        <w:rPr>
          <w:rFonts w:ascii="Arial" w:hAnsi="Arial" w:cs="Arial"/>
          <w:sz w:val="20"/>
          <w:szCs w:val="20"/>
          <w:lang w:eastAsia="en-US"/>
        </w:rPr>
        <w:t xml:space="preserve">Será rescindido o contrato em execução com a </w:t>
      </w:r>
      <w:r w:rsidRPr="00E97D02">
        <w:rPr>
          <w:rFonts w:ascii="Arial" w:hAnsi="Arial" w:cs="Arial"/>
          <w:b/>
          <w:bCs/>
          <w:sz w:val="20"/>
          <w:szCs w:val="20"/>
          <w:lang w:eastAsia="en-US"/>
        </w:rPr>
        <w:t>CONTRATADA</w:t>
      </w:r>
      <w:r w:rsidRPr="00E97D02">
        <w:rPr>
          <w:rFonts w:ascii="Arial" w:hAnsi="Arial" w:cs="Arial"/>
          <w:sz w:val="20"/>
          <w:szCs w:val="20"/>
          <w:lang w:eastAsia="en-US"/>
        </w:rPr>
        <w:t xml:space="preserve"> inadimplente no SICAF, salvo por motivo de economicidade, segurança nacional ou outro de interesse público de alta relevância, devidamente justificado, em qualquer caso, pela máxima autoridade da </w:t>
      </w:r>
      <w:r w:rsidRPr="00E97D02">
        <w:rPr>
          <w:rFonts w:ascii="Arial" w:hAnsi="Arial" w:cs="Arial"/>
          <w:b/>
          <w:bCs/>
          <w:sz w:val="20"/>
          <w:szCs w:val="20"/>
          <w:lang w:eastAsia="en-US"/>
        </w:rPr>
        <w:t>CONTRATANTE</w:t>
      </w:r>
      <w:r w:rsidRPr="00E97D02">
        <w:rPr>
          <w:rFonts w:ascii="Arial" w:hAnsi="Arial" w:cs="Arial"/>
          <w:sz w:val="20"/>
          <w:szCs w:val="20"/>
          <w:lang w:eastAsia="en-US"/>
        </w:rPr>
        <w:t>.</w:t>
      </w:r>
    </w:p>
    <w:p w14:paraId="622925D1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Quando do pagamento, será efetuada a retenção tributária prevista na legislação aplicável.</w:t>
      </w:r>
    </w:p>
    <w:p w14:paraId="5F9C9B44" w14:textId="2D3C2583" w:rsidR="00324CFE" w:rsidRPr="00E97D02" w:rsidRDefault="00324CFE" w:rsidP="00E97D02">
      <w:pPr>
        <w:pStyle w:val="PargrafodaLista"/>
        <w:numPr>
          <w:ilvl w:val="1"/>
          <w:numId w:val="47"/>
        </w:numPr>
        <w:tabs>
          <w:tab w:val="left" w:pos="1440"/>
        </w:tabs>
        <w:suppressAutoHyphens w:val="0"/>
        <w:autoSpaceDE w:val="0"/>
        <w:snapToGrid w:val="0"/>
        <w:spacing w:before="120" w:after="120"/>
        <w:ind w:left="1134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E97D02">
        <w:rPr>
          <w:rFonts w:ascii="Arial" w:hAnsi="Arial" w:cs="Arial"/>
          <w:color w:val="000000"/>
          <w:sz w:val="20"/>
          <w:szCs w:val="20"/>
          <w:lang w:eastAsia="pt-BR"/>
        </w:rPr>
        <w:lastRenderedPageBreak/>
        <w:t xml:space="preserve">A </w:t>
      </w:r>
      <w:r w:rsidRPr="00E97D02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E97D02">
        <w:rPr>
          <w:rFonts w:ascii="Arial" w:hAnsi="Arial" w:cs="Arial"/>
          <w:color w:val="000000"/>
          <w:sz w:val="20"/>
          <w:szCs w:val="20"/>
          <w:lang w:eastAsia="pt-BR"/>
        </w:rPr>
        <w:t xml:space="preserve"> regularmente optante pelo Simples Nacional, nos termos da Lei Complementar nº 123, de 2006, não sofrerá a retenção tributária quanto aos impostos e contribuições abrangidos por aquele regime. No entanto, o pagamento ficará condicionado à apresentação de comprovação, por meio de documento oficial, de que faz jus ao tratamento tributário favorecido previsto na referida Lei Complementar.</w:t>
      </w:r>
      <w:r w:rsidRPr="00E97D02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15FD5F77" w14:textId="77777777" w:rsidR="00324CFE" w:rsidRPr="00324CFE" w:rsidRDefault="00324CFE" w:rsidP="00E97D02">
      <w:pPr>
        <w:numPr>
          <w:ilvl w:val="1"/>
          <w:numId w:val="41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Nos casos de eventuais atrasos de pagamento, desde que 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 xml:space="preserve"> não tenha concorrido, de alguma forma, para tanto, fica convencionado que a taxa de compensação financeira devida pela </w:t>
      </w:r>
      <w:r w:rsidRPr="00324CFE">
        <w:rPr>
          <w:rFonts w:ascii="Arial" w:hAnsi="Arial" w:cs="Arial"/>
          <w:b/>
          <w:bCs/>
          <w:color w:val="000000"/>
          <w:sz w:val="20"/>
          <w:szCs w:val="20"/>
          <w:lang w:eastAsia="pt-BR"/>
        </w:rPr>
        <w:t>CONTRATANTE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, entre a data do vencimento e o efetivo adimplemento da parcela, é calculada mediante a aplicação da seguinte fórmula:</w:t>
      </w:r>
    </w:p>
    <w:p w14:paraId="344410F4" w14:textId="77777777" w:rsidR="00324CFE" w:rsidRPr="00324CFE" w:rsidRDefault="00324CFE" w:rsidP="00324CFE">
      <w:pPr>
        <w:tabs>
          <w:tab w:val="left" w:pos="1701"/>
        </w:tabs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EM = I x N x VP, sendo:</w:t>
      </w:r>
    </w:p>
    <w:p w14:paraId="324B2760" w14:textId="77777777" w:rsidR="00324CFE" w:rsidRPr="00324CFE" w:rsidRDefault="00324CFE" w:rsidP="00324CFE">
      <w:pPr>
        <w:tabs>
          <w:tab w:val="left" w:pos="1701"/>
        </w:tabs>
        <w:suppressAutoHyphens w:val="0"/>
        <w:spacing w:before="120" w:after="120"/>
        <w:jc w:val="both"/>
        <w:rPr>
          <w:rFonts w:ascii="Arial" w:hAnsi="Arial" w:cs="Arial"/>
          <w:snapToGrid w:val="0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snapToGrid w:val="0"/>
          <w:color w:val="000000"/>
          <w:sz w:val="20"/>
          <w:szCs w:val="20"/>
          <w:lang w:eastAsia="pt-BR"/>
        </w:rPr>
        <w:t>EM = Encargos moratórios;</w:t>
      </w:r>
    </w:p>
    <w:p w14:paraId="08325356" w14:textId="77777777" w:rsidR="00324CFE" w:rsidRPr="00324CFE" w:rsidRDefault="00324CFE" w:rsidP="00324CFE">
      <w:pPr>
        <w:tabs>
          <w:tab w:val="left" w:pos="1701"/>
        </w:tabs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N = Número de dias entre a data prevista para o pagamento e a do efetivo pagamento;</w:t>
      </w:r>
    </w:p>
    <w:p w14:paraId="0DB3CC55" w14:textId="77777777" w:rsidR="00324CFE" w:rsidRPr="00324CFE" w:rsidRDefault="00324CFE" w:rsidP="00324CFE">
      <w:pPr>
        <w:tabs>
          <w:tab w:val="left" w:pos="1701"/>
        </w:tabs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VP = Valor da parcela a ser paga.</w:t>
      </w:r>
    </w:p>
    <w:p w14:paraId="45B2944C" w14:textId="77777777" w:rsidR="00324CFE" w:rsidRPr="00324CFE" w:rsidRDefault="00324CFE" w:rsidP="00324CFE">
      <w:pPr>
        <w:tabs>
          <w:tab w:val="left" w:pos="1701"/>
        </w:tabs>
        <w:suppressAutoHyphens w:val="0"/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eastAsia="pt-BR"/>
        </w:rPr>
      </w:pPr>
      <w:r w:rsidRPr="00324CFE">
        <w:rPr>
          <w:rFonts w:ascii="Arial" w:hAnsi="Arial" w:cs="Arial"/>
          <w:snapToGrid w:val="0"/>
          <w:color w:val="000000"/>
          <w:sz w:val="20"/>
          <w:szCs w:val="20"/>
          <w:lang w:eastAsia="pt-BR"/>
        </w:rPr>
        <w:t xml:space="preserve">I = Índice de compensação financeira = </w:t>
      </w:r>
      <w:r w:rsidRPr="00324CFE">
        <w:rPr>
          <w:rFonts w:ascii="Arial" w:hAnsi="Arial" w:cs="Arial"/>
          <w:color w:val="000000"/>
          <w:sz w:val="20"/>
          <w:szCs w:val="20"/>
          <w:lang w:eastAsia="pt-BR"/>
        </w:rPr>
        <w:t>0,00016438, assim apurado:</w:t>
      </w:r>
    </w:p>
    <w:tbl>
      <w:tblPr>
        <w:tblStyle w:val="Tabelacomgrade1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4"/>
        <w:gridCol w:w="588"/>
        <w:gridCol w:w="1276"/>
        <w:gridCol w:w="4784"/>
      </w:tblGrid>
      <w:tr w:rsidR="00324CFE" w:rsidRPr="00324CFE" w14:paraId="7577992B" w14:textId="77777777" w:rsidTr="002A23F5">
        <w:tc>
          <w:tcPr>
            <w:tcW w:w="2214" w:type="dxa"/>
            <w:vAlign w:val="center"/>
          </w:tcPr>
          <w:p w14:paraId="6EF00305" w14:textId="77777777" w:rsidR="00324CFE" w:rsidRPr="00324CFE" w:rsidRDefault="00324CFE" w:rsidP="00324CFE">
            <w:pPr>
              <w:tabs>
                <w:tab w:val="left" w:pos="1701"/>
              </w:tabs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bookmarkStart w:id="2" w:name="_Hlk69292694"/>
            <w:r w:rsidRPr="00324CFE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= (TX)</w:t>
            </w:r>
          </w:p>
        </w:tc>
        <w:tc>
          <w:tcPr>
            <w:tcW w:w="588" w:type="dxa"/>
            <w:vAlign w:val="center"/>
          </w:tcPr>
          <w:p w14:paraId="08B0C7BD" w14:textId="77777777" w:rsidR="00324CFE" w:rsidRPr="00324CFE" w:rsidRDefault="00324CFE" w:rsidP="00324CFE">
            <w:pPr>
              <w:tabs>
                <w:tab w:val="left" w:pos="1701"/>
              </w:tabs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24CFE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 =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0EB46F3" w14:textId="77777777" w:rsidR="00324CFE" w:rsidRPr="00324CFE" w:rsidRDefault="00324CFE" w:rsidP="00324CFE">
            <w:pPr>
              <w:tabs>
                <w:tab w:val="left" w:pos="1701"/>
              </w:tabs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24CFE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( 6 / 100 )</w:t>
            </w:r>
          </w:p>
        </w:tc>
        <w:tc>
          <w:tcPr>
            <w:tcW w:w="4784" w:type="dxa"/>
            <w:vAlign w:val="center"/>
          </w:tcPr>
          <w:p w14:paraId="5D0D8EF9" w14:textId="77777777" w:rsidR="00324CFE" w:rsidRPr="00324CFE" w:rsidRDefault="00324CFE" w:rsidP="00324CFE">
            <w:pPr>
              <w:tabs>
                <w:tab w:val="left" w:pos="1701"/>
              </w:tabs>
              <w:suppressAutoHyphens w:val="0"/>
              <w:spacing w:before="120" w:after="120"/>
              <w:ind w:left="742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24CFE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 = 0,00016438</w:t>
            </w:r>
          </w:p>
          <w:p w14:paraId="6C32D739" w14:textId="77777777" w:rsidR="00324CFE" w:rsidRPr="00324CFE" w:rsidRDefault="00324CFE" w:rsidP="00324CFE">
            <w:pPr>
              <w:tabs>
                <w:tab w:val="left" w:pos="1701"/>
              </w:tabs>
              <w:suppressAutoHyphens w:val="0"/>
              <w:spacing w:before="120" w:after="120"/>
              <w:ind w:left="742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324CFE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TX = Percentual da taxa anual = 6%</w:t>
            </w:r>
          </w:p>
        </w:tc>
      </w:tr>
      <w:tr w:rsidR="00324CFE" w:rsidRPr="00324CFE" w14:paraId="5E5A6EAF" w14:textId="77777777" w:rsidTr="002A23F5">
        <w:tc>
          <w:tcPr>
            <w:tcW w:w="2214" w:type="dxa"/>
            <w:vAlign w:val="center"/>
          </w:tcPr>
          <w:p w14:paraId="083C0361" w14:textId="77777777" w:rsidR="00324CFE" w:rsidRPr="00324CFE" w:rsidRDefault="00324CFE" w:rsidP="00324CFE">
            <w:pPr>
              <w:tabs>
                <w:tab w:val="left" w:pos="1701"/>
              </w:tabs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88" w:type="dxa"/>
            <w:vAlign w:val="center"/>
          </w:tcPr>
          <w:p w14:paraId="015A645A" w14:textId="77777777" w:rsidR="00324CFE" w:rsidRPr="00324CFE" w:rsidRDefault="00324CFE" w:rsidP="00324CFE">
            <w:pPr>
              <w:tabs>
                <w:tab w:val="left" w:pos="1701"/>
              </w:tabs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3C88872" w14:textId="77777777" w:rsidR="00324CFE" w:rsidRPr="00324CFE" w:rsidRDefault="00324CFE" w:rsidP="00324CFE">
            <w:pPr>
              <w:suppressAutoHyphens w:val="0"/>
              <w:spacing w:before="120" w:after="120"/>
              <w:jc w:val="center"/>
              <w:rPr>
                <w:rFonts w:ascii="Arial" w:hAnsi="Arial" w:cs="Tahoma"/>
                <w:sz w:val="20"/>
                <w:lang w:eastAsia="en-US"/>
              </w:rPr>
            </w:pPr>
            <w:r w:rsidRPr="00324CFE">
              <w:rPr>
                <w:rFonts w:ascii="Arial" w:hAnsi="Arial" w:cs="Tahoma"/>
                <w:sz w:val="20"/>
                <w:lang w:eastAsia="en-US"/>
              </w:rPr>
              <w:t>365</w:t>
            </w:r>
          </w:p>
        </w:tc>
        <w:tc>
          <w:tcPr>
            <w:tcW w:w="4784" w:type="dxa"/>
            <w:vAlign w:val="center"/>
          </w:tcPr>
          <w:p w14:paraId="3F273649" w14:textId="77777777" w:rsidR="00324CFE" w:rsidRPr="00324CFE" w:rsidRDefault="00324CFE" w:rsidP="00324CFE">
            <w:pPr>
              <w:tabs>
                <w:tab w:val="left" w:pos="1701"/>
              </w:tabs>
              <w:suppressAutoHyphens w:val="0"/>
              <w:spacing w:before="120" w:after="120"/>
              <w:ind w:left="742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bookmarkEnd w:id="2"/>
    <w:p w14:paraId="31DADC36" w14:textId="72762E3A" w:rsidR="00324CFE" w:rsidRPr="00324CFE" w:rsidRDefault="00E324B0" w:rsidP="00917FC3">
      <w:pPr>
        <w:suppressAutoHyphens w:val="0"/>
        <w:spacing w:before="120" w:after="120"/>
        <w:rPr>
          <w:rFonts w:ascii="Arial" w:hAnsi="Arial" w:cs="Tahoma"/>
          <w:sz w:val="20"/>
          <w:lang w:eastAsia="pt-BR"/>
        </w:rPr>
      </w:pPr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CLÁUSULA DÉCIMA </w:t>
      </w:r>
      <w:r>
        <w:rPr>
          <w:rFonts w:ascii="Arial" w:hAnsi="Arial" w:cs="Arial"/>
          <w:b/>
          <w:bCs/>
          <w:sz w:val="20"/>
          <w:szCs w:val="20"/>
          <w:lang w:eastAsia="pt-BR"/>
        </w:rPr>
        <w:t>OITAVA -</w:t>
      </w:r>
      <w:r w:rsidRPr="005948CD">
        <w:rPr>
          <w:rFonts w:ascii="Arial" w:hAnsi="Arial" w:cs="Arial"/>
          <w:b/>
          <w:bCs/>
          <w:sz w:val="20"/>
          <w:szCs w:val="20"/>
          <w:lang w:eastAsia="pt-BR"/>
        </w:rPr>
        <w:t xml:space="preserve"> </w:t>
      </w:r>
      <w:r w:rsidR="00324CFE" w:rsidRPr="00324CFE">
        <w:rPr>
          <w:rFonts w:ascii="Arial" w:eastAsia="MS Gothic" w:hAnsi="Arial" w:cs="Arial"/>
          <w:b/>
          <w:color w:val="000000"/>
          <w:sz w:val="20"/>
          <w:szCs w:val="20"/>
          <w:lang w:eastAsia="pt-BR"/>
        </w:rPr>
        <w:t>DAS SANÇÕES ADMINISTRATIVAS</w:t>
      </w:r>
    </w:p>
    <w:p w14:paraId="343EDA9C" w14:textId="5D77CCC2" w:rsidR="00324CFE" w:rsidRPr="007B0EAD" w:rsidRDefault="00324CFE" w:rsidP="007B0EAD">
      <w:pPr>
        <w:pStyle w:val="PargrafodaLista"/>
        <w:numPr>
          <w:ilvl w:val="3"/>
          <w:numId w:val="39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Com fundamento no artigo 7º da Lei nº 10.520/2002, ficará impedida de licitar e contratar com a União e será descredenciada do SICAF, pelo prazo de até 5 (cinco) anos, garantida a ampla defesa, sem prejuízo da rescisão unilateral do contrato e da aplicação de 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multa de até 30% (trinta por cento)</w:t>
      </w:r>
      <w:r w:rsidRPr="007B0EAD">
        <w:rPr>
          <w:rFonts w:ascii="Arial" w:hAnsi="Arial" w:cs="Arial"/>
          <w:sz w:val="20"/>
          <w:szCs w:val="20"/>
          <w:lang w:eastAsia="pt-BR"/>
        </w:rPr>
        <w:t xml:space="preserve"> sobre o valor global da contratação, a 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7B0EAD">
        <w:rPr>
          <w:rFonts w:ascii="Arial" w:hAnsi="Arial" w:cs="Arial"/>
          <w:sz w:val="20"/>
          <w:szCs w:val="20"/>
          <w:lang w:eastAsia="pt-BR"/>
        </w:rPr>
        <w:t xml:space="preserve"> que:</w:t>
      </w:r>
    </w:p>
    <w:p w14:paraId="6A556816" w14:textId="5B0EB535" w:rsidR="00324CFE" w:rsidRPr="007B0EAD" w:rsidRDefault="00324CFE" w:rsidP="002148B5">
      <w:pPr>
        <w:pStyle w:val="PargrafodaLista"/>
        <w:numPr>
          <w:ilvl w:val="1"/>
          <w:numId w:val="48"/>
        </w:numPr>
        <w:suppressAutoHyphens w:val="0"/>
        <w:spacing w:before="120" w:after="120"/>
        <w:ind w:left="1134" w:hanging="5"/>
        <w:jc w:val="both"/>
        <w:rPr>
          <w:rFonts w:ascii="Arial" w:hAnsi="Arial" w:cs="Arial"/>
          <w:sz w:val="20"/>
          <w:szCs w:val="20"/>
          <w:lang w:eastAsia="pt-BR"/>
        </w:rPr>
      </w:pPr>
      <w:proofErr w:type="spellStart"/>
      <w:r w:rsidRPr="007B0EAD">
        <w:rPr>
          <w:rFonts w:ascii="Arial" w:hAnsi="Arial" w:cs="Arial"/>
          <w:sz w:val="20"/>
          <w:szCs w:val="20"/>
          <w:lang w:eastAsia="pt-BR"/>
        </w:rPr>
        <w:t>Inexecutar</w:t>
      </w:r>
      <w:proofErr w:type="spellEnd"/>
      <w:r w:rsidRPr="007B0EAD">
        <w:rPr>
          <w:rFonts w:ascii="Arial" w:hAnsi="Arial" w:cs="Arial"/>
          <w:sz w:val="20"/>
          <w:szCs w:val="20"/>
          <w:lang w:eastAsia="pt-BR"/>
        </w:rPr>
        <w:t xml:space="preserve"> total ou parcialmente qualquer das obrigações assumidas em decorrência da contratação;</w:t>
      </w:r>
    </w:p>
    <w:p w14:paraId="698716E4" w14:textId="7BD93488" w:rsidR="00324CFE" w:rsidRPr="007B0EAD" w:rsidRDefault="00324CFE" w:rsidP="002148B5">
      <w:pPr>
        <w:pStyle w:val="PargrafodaLista"/>
        <w:numPr>
          <w:ilvl w:val="1"/>
          <w:numId w:val="48"/>
        </w:numPr>
        <w:suppressAutoHyphens w:val="0"/>
        <w:spacing w:before="120" w:after="120"/>
        <w:ind w:left="1134" w:hanging="5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Apresentar documentação falsa; </w:t>
      </w:r>
    </w:p>
    <w:p w14:paraId="7E860F2D" w14:textId="09AAFF16" w:rsidR="00324CFE" w:rsidRPr="007B0EAD" w:rsidRDefault="00324CFE" w:rsidP="002148B5">
      <w:pPr>
        <w:pStyle w:val="PargrafodaLista"/>
        <w:numPr>
          <w:ilvl w:val="1"/>
          <w:numId w:val="48"/>
        </w:numPr>
        <w:suppressAutoHyphens w:val="0"/>
        <w:spacing w:before="120" w:after="120"/>
        <w:ind w:left="1134" w:hanging="5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Falhar ou fraudar a execução do contrato; </w:t>
      </w:r>
    </w:p>
    <w:p w14:paraId="78013631" w14:textId="3AD8CDA5" w:rsidR="00324CFE" w:rsidRPr="007B0EAD" w:rsidRDefault="00324CFE" w:rsidP="002148B5">
      <w:pPr>
        <w:pStyle w:val="PargrafodaLista"/>
        <w:numPr>
          <w:ilvl w:val="1"/>
          <w:numId w:val="48"/>
        </w:numPr>
        <w:suppressAutoHyphens w:val="0"/>
        <w:spacing w:before="120" w:after="120"/>
        <w:ind w:left="1134" w:hanging="5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Comportar-se de modo inidôneo; </w:t>
      </w:r>
    </w:p>
    <w:p w14:paraId="6188F7F3" w14:textId="12097E5A" w:rsidR="00324CFE" w:rsidRPr="007B0EAD" w:rsidRDefault="00324CFE" w:rsidP="002148B5">
      <w:pPr>
        <w:pStyle w:val="PargrafodaLista"/>
        <w:numPr>
          <w:ilvl w:val="1"/>
          <w:numId w:val="48"/>
        </w:numPr>
        <w:suppressAutoHyphens w:val="0"/>
        <w:spacing w:before="120" w:after="120"/>
        <w:ind w:left="1134" w:hanging="5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Cometer fraude fiscal; ou </w:t>
      </w:r>
    </w:p>
    <w:p w14:paraId="5E9D12BF" w14:textId="391DFEF8" w:rsidR="00324CFE" w:rsidRPr="007B0EAD" w:rsidRDefault="00324CFE" w:rsidP="002148B5">
      <w:pPr>
        <w:pStyle w:val="PargrafodaLista"/>
        <w:numPr>
          <w:ilvl w:val="1"/>
          <w:numId w:val="48"/>
        </w:numPr>
        <w:suppressAutoHyphens w:val="0"/>
        <w:spacing w:before="120" w:after="120"/>
        <w:ind w:left="1134" w:hanging="5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>Fizer declaração falsa.</w:t>
      </w:r>
    </w:p>
    <w:p w14:paraId="4AE511B0" w14:textId="594C4A13" w:rsidR="00324CFE" w:rsidRPr="007B0EAD" w:rsidRDefault="00324CFE" w:rsidP="002148B5">
      <w:pPr>
        <w:pStyle w:val="PargrafodaLista"/>
        <w:numPr>
          <w:ilvl w:val="0"/>
          <w:numId w:val="48"/>
        </w:numPr>
        <w:suppressAutoHyphens w:val="0"/>
        <w:spacing w:before="120" w:after="120"/>
        <w:ind w:left="0" w:right="-30" w:firstLine="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Para os fins do </w:t>
      </w:r>
      <w:r w:rsidR="002247C6" w:rsidRPr="002247C6">
        <w:rPr>
          <w:rFonts w:ascii="Arial" w:hAnsi="Arial" w:cs="Arial"/>
          <w:b/>
          <w:bCs/>
          <w:sz w:val="20"/>
          <w:szCs w:val="20"/>
          <w:lang w:eastAsia="pt-BR"/>
        </w:rPr>
        <w:t>sub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item 1.4</w:t>
      </w:r>
      <w:r w:rsidRPr="007B0EAD">
        <w:rPr>
          <w:rFonts w:ascii="Arial" w:hAnsi="Arial" w:cs="Arial"/>
          <w:sz w:val="20"/>
          <w:szCs w:val="20"/>
          <w:lang w:eastAsia="pt-BR"/>
        </w:rPr>
        <w:t>, reputar-se-ão inidôneos atos tais como os descritos nos artigos 92, parágrafo único, 96 e 97, parágrafo único, da Lei nº 8.666/1993.</w:t>
      </w:r>
    </w:p>
    <w:p w14:paraId="50E460C8" w14:textId="486498E1" w:rsidR="00324CFE" w:rsidRPr="007B0EAD" w:rsidRDefault="00324CFE" w:rsidP="002148B5">
      <w:pPr>
        <w:pStyle w:val="PargrafodaLista"/>
        <w:numPr>
          <w:ilvl w:val="0"/>
          <w:numId w:val="48"/>
        </w:numPr>
        <w:suppressAutoHyphens w:val="0"/>
        <w:spacing w:before="120" w:after="120"/>
        <w:ind w:left="0" w:right="-30" w:firstLine="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Com fundamento nos artigos 86 e 87, incisos I a IV, da Lei nº 8.666, de 1993; e no art. 7º da Lei nº 10.520, de 17/07/2002, nos casos de retardamento, de falha na execução do contrato, inexecução parcial ou de inexecução total do objeto, garantida a ampla defesa, a 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7B0EAD">
        <w:rPr>
          <w:rFonts w:ascii="Arial" w:hAnsi="Arial" w:cs="Arial"/>
          <w:sz w:val="20"/>
          <w:szCs w:val="20"/>
          <w:lang w:eastAsia="pt-BR"/>
        </w:rPr>
        <w:t xml:space="preserve"> poderá ser sancionada, isoladamente, ou juntamente com as multas definidas nos itens e nas tabelas 1 e 2 abaixo, com as seguintes sanções:</w:t>
      </w:r>
    </w:p>
    <w:p w14:paraId="6461BC4F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930" w:right="-30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Advertência</w:t>
      </w:r>
      <w:r w:rsidRPr="00324CFE">
        <w:rPr>
          <w:rFonts w:ascii="Arial" w:hAnsi="Arial" w:cs="Arial"/>
          <w:sz w:val="20"/>
          <w:szCs w:val="20"/>
          <w:lang w:eastAsia="pt-BR"/>
        </w:rPr>
        <w:t>;</w:t>
      </w:r>
    </w:p>
    <w:p w14:paraId="148212DF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930" w:right="-30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 xml:space="preserve">Suspensão temporária 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de participação em licitação e impedimento de contratar com a Administração do Conselho Regional de Enfermagem do Amazonas – COREN/AM, por prazo não superior a dois anos; </w:t>
      </w:r>
    </w:p>
    <w:p w14:paraId="5D1AA544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930" w:right="-30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lastRenderedPageBreak/>
        <w:t>Declaração de inidoneidade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para licitar ou contratar com a Administração Pública enquanto perdurarem os motivos determinantes da punição ou até que seja promovida a reabilitação perante a própria autoridade que aplicou a penalidade, que será concedida sempre que a </w:t>
      </w: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ressarcir a Administração pelos prejuízos resultantes e após decorrido o prazo da sanção aplicada com base no inciso anterior; ou </w:t>
      </w:r>
    </w:p>
    <w:p w14:paraId="6242FAA4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930" w:right="-30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Impedimento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de licitar e contratar com a União e descredenciamento no SICAF, ou nos sistemas de cadastramento de fornecedores a que se refere o inciso XIV do art. 4º da Lei nº 10.520/2002, pelo prazo de até cinco anos.</w:t>
      </w:r>
    </w:p>
    <w:p w14:paraId="3E9656B8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930" w:right="-30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Multa(S):</w:t>
      </w:r>
    </w:p>
    <w:p w14:paraId="2889B553" w14:textId="77777777" w:rsidR="00324CFE" w:rsidRPr="00324CFE" w:rsidRDefault="00324CFE" w:rsidP="002148B5">
      <w:pPr>
        <w:numPr>
          <w:ilvl w:val="3"/>
          <w:numId w:val="48"/>
        </w:numPr>
        <w:suppressAutoHyphens w:val="0"/>
        <w:spacing w:before="120" w:after="120"/>
        <w:ind w:left="1134" w:right="-30" w:firstLine="0"/>
        <w:contextualSpacing/>
        <w:jc w:val="both"/>
        <w:rPr>
          <w:rFonts w:ascii="Arial" w:hAnsi="Arial" w:cs="Arial"/>
          <w:sz w:val="20"/>
          <w:szCs w:val="20"/>
          <w:lang w:eastAsia="pt-BR"/>
        </w:rPr>
      </w:pPr>
      <w:r w:rsidRPr="002247C6">
        <w:rPr>
          <w:rFonts w:ascii="Arial" w:hAnsi="Arial" w:cs="Arial"/>
          <w:b/>
          <w:bCs/>
          <w:sz w:val="20"/>
          <w:szCs w:val="20"/>
          <w:lang w:eastAsia="pt-BR"/>
        </w:rPr>
        <w:t>0,1% (um décimo por cento) até 0,2% (dois décimos por cento)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por dia sobre o valor adjudicado em caso de atraso na execução dos serviços, limitada a incidência a 15 (quinze) dias. Após o décimo quinto dia e a critério da Administração, no caso de execução com atraso, poderá ocorrer a não-aceitação do objeto, de forma a configurar, nessa hipótese, inexecução total da obrigação assumida, sem prejuízo da rescisão unilateral da avença.</w:t>
      </w:r>
    </w:p>
    <w:p w14:paraId="45FDFAE2" w14:textId="77777777" w:rsidR="00324CFE" w:rsidRPr="00324CFE" w:rsidRDefault="00324CFE" w:rsidP="002148B5">
      <w:pPr>
        <w:numPr>
          <w:ilvl w:val="3"/>
          <w:numId w:val="48"/>
        </w:numPr>
        <w:suppressAutoHyphens w:val="0"/>
        <w:spacing w:before="120" w:after="120"/>
        <w:ind w:left="1134" w:right="-30" w:firstLine="0"/>
        <w:contextualSpacing/>
        <w:jc w:val="both"/>
        <w:rPr>
          <w:rFonts w:ascii="Arial" w:hAnsi="Arial" w:cs="Arial"/>
          <w:sz w:val="20"/>
          <w:szCs w:val="20"/>
          <w:lang w:eastAsia="pt-BR"/>
        </w:rPr>
      </w:pPr>
      <w:r w:rsidRPr="002247C6">
        <w:rPr>
          <w:rFonts w:ascii="Arial" w:hAnsi="Arial" w:cs="Arial"/>
          <w:b/>
          <w:bCs/>
          <w:sz w:val="20"/>
          <w:szCs w:val="20"/>
          <w:lang w:eastAsia="pt-BR"/>
        </w:rPr>
        <w:t>0,1% (um décimo por cento) até 15% (quinze por cento)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sobre o valor adjudicado, em caso de atraso na execução do objeto, por período superior ao previsto no subitem acima ou de inexecução parcial da obrigação assumida.</w:t>
      </w:r>
    </w:p>
    <w:p w14:paraId="3B8E7FC0" w14:textId="77777777" w:rsidR="00324CFE" w:rsidRPr="00324CFE" w:rsidRDefault="00324CFE" w:rsidP="002148B5">
      <w:pPr>
        <w:numPr>
          <w:ilvl w:val="3"/>
          <w:numId w:val="48"/>
        </w:numPr>
        <w:suppressAutoHyphens w:val="0"/>
        <w:spacing w:before="120" w:after="120"/>
        <w:ind w:left="1134" w:right="-30" w:firstLine="0"/>
        <w:contextualSpacing/>
        <w:jc w:val="both"/>
        <w:rPr>
          <w:rFonts w:ascii="Arial" w:hAnsi="Arial" w:cs="Arial"/>
          <w:sz w:val="20"/>
          <w:szCs w:val="20"/>
          <w:lang w:eastAsia="pt-BR"/>
        </w:rPr>
      </w:pPr>
      <w:r w:rsidRPr="002247C6">
        <w:rPr>
          <w:rFonts w:ascii="Arial" w:hAnsi="Arial" w:cs="Arial"/>
          <w:b/>
          <w:bCs/>
          <w:sz w:val="20"/>
          <w:szCs w:val="20"/>
          <w:lang w:eastAsia="pt-BR"/>
        </w:rPr>
        <w:t>0,1% (um décimo por cento) até 30% (trinta por cento)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sobre o valor adjudicado, em caso de inexecução total da obrigação assumida.</w:t>
      </w:r>
    </w:p>
    <w:p w14:paraId="64C7C5CF" w14:textId="77777777" w:rsidR="00324CFE" w:rsidRPr="00324CFE" w:rsidRDefault="00324CFE" w:rsidP="002148B5">
      <w:pPr>
        <w:numPr>
          <w:ilvl w:val="3"/>
          <w:numId w:val="48"/>
        </w:numPr>
        <w:suppressAutoHyphens w:val="0"/>
        <w:spacing w:before="120" w:after="120"/>
        <w:ind w:left="1134" w:right="-30" w:firstLine="0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sz w:val="20"/>
          <w:szCs w:val="20"/>
          <w:lang w:eastAsia="pt-BR"/>
        </w:rPr>
        <w:t>As penalidades de multa decorrentes de fatos diversos serão consideradas independentes entre si.</w:t>
      </w:r>
    </w:p>
    <w:p w14:paraId="5EFC86F7" w14:textId="431E2C2C" w:rsidR="00324CFE" w:rsidRPr="007B0EAD" w:rsidRDefault="00324CFE" w:rsidP="007B0EAD">
      <w:pPr>
        <w:pStyle w:val="PargrafodaLista"/>
        <w:numPr>
          <w:ilvl w:val="0"/>
          <w:numId w:val="48"/>
        </w:numPr>
        <w:suppressAutoHyphens w:val="0"/>
        <w:spacing w:before="120" w:after="120"/>
        <w:ind w:right="-3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Configurar-se-á a 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falha na execução do contrato</w:t>
      </w:r>
      <w:r w:rsidRPr="007B0EAD">
        <w:rPr>
          <w:rFonts w:ascii="Arial" w:hAnsi="Arial" w:cs="Arial"/>
          <w:sz w:val="20"/>
          <w:szCs w:val="20"/>
          <w:lang w:eastAsia="pt-BR"/>
        </w:rPr>
        <w:t xml:space="preserve"> quando a 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7B0EAD">
        <w:rPr>
          <w:rFonts w:ascii="Arial" w:hAnsi="Arial" w:cs="Arial"/>
          <w:sz w:val="20"/>
          <w:szCs w:val="20"/>
          <w:lang w:eastAsia="pt-BR"/>
        </w:rPr>
        <w:t xml:space="preserve"> se enquadrar em qualquer das situações previstas na tabela 2 abaixo, respeitada a graduação de infrações conforme a tabela 1 desta sessão.</w:t>
      </w:r>
    </w:p>
    <w:p w14:paraId="18D299BC" w14:textId="0E897996" w:rsidR="00324CFE" w:rsidRPr="007B0EAD" w:rsidRDefault="00324CFE" w:rsidP="007B0EAD">
      <w:pPr>
        <w:pStyle w:val="PargrafodaLista"/>
        <w:numPr>
          <w:ilvl w:val="0"/>
          <w:numId w:val="48"/>
        </w:numPr>
        <w:suppressAutoHyphens w:val="0"/>
        <w:spacing w:before="120" w:after="120"/>
        <w:ind w:right="-3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O contrato poderá será </w:t>
      </w:r>
      <w:r w:rsidRPr="007B0EAD">
        <w:rPr>
          <w:rFonts w:ascii="Arial" w:hAnsi="Arial" w:cs="Arial"/>
          <w:sz w:val="20"/>
          <w:szCs w:val="20"/>
          <w:u w:val="single"/>
          <w:lang w:eastAsia="pt-BR"/>
        </w:rPr>
        <w:t>rescindido unilateralmente</w:t>
      </w:r>
      <w:r w:rsidRPr="007B0EAD">
        <w:rPr>
          <w:rFonts w:ascii="Arial" w:hAnsi="Arial" w:cs="Arial"/>
          <w:sz w:val="20"/>
          <w:szCs w:val="20"/>
          <w:lang w:eastAsia="pt-BR"/>
        </w:rPr>
        <w:t xml:space="preserve"> pela Administração, nos casos de 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falha na execução do contrato, inexecução parcial ou inexecução total do objeto</w:t>
      </w:r>
      <w:r w:rsidRPr="007B0EAD">
        <w:rPr>
          <w:rFonts w:ascii="Arial" w:hAnsi="Arial" w:cs="Arial"/>
          <w:sz w:val="20"/>
          <w:szCs w:val="20"/>
          <w:lang w:eastAsia="pt-BR"/>
        </w:rPr>
        <w:t>, sem prejuízo da aplicação das sanções nele previstas e em legislação específica.</w:t>
      </w:r>
    </w:p>
    <w:p w14:paraId="2A1919D8" w14:textId="45D819C9" w:rsidR="00324CFE" w:rsidRPr="004D637E" w:rsidRDefault="00324CFE" w:rsidP="00324CFE">
      <w:pPr>
        <w:pStyle w:val="PargrafodaLista"/>
        <w:numPr>
          <w:ilvl w:val="0"/>
          <w:numId w:val="48"/>
        </w:numPr>
        <w:suppressAutoHyphens w:val="0"/>
        <w:spacing w:before="120" w:after="120"/>
        <w:ind w:right="-3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>Pelo descumprimento das obrigações contratuais, a Administração aplicará multas conforme a graduação estabelecida nas tabelas seguintes: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2462"/>
      </w:tblGrid>
      <w:tr w:rsidR="00324CFE" w:rsidRPr="00324CFE" w14:paraId="6A5EFFA2" w14:textId="77777777" w:rsidTr="00324CFE">
        <w:trPr>
          <w:trHeight w:val="553"/>
          <w:jc w:val="center"/>
        </w:trPr>
        <w:tc>
          <w:tcPr>
            <w:tcW w:w="32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0F243E"/>
            <w:vAlign w:val="center"/>
          </w:tcPr>
          <w:p w14:paraId="20013BC7" w14:textId="77777777" w:rsidR="00324CFE" w:rsidRPr="00324CFE" w:rsidRDefault="00324CFE" w:rsidP="00324CFE">
            <w:pPr>
              <w:keepNext/>
              <w:keepLines/>
              <w:suppressAutoHyphens w:val="0"/>
              <w:spacing w:before="120" w:after="120"/>
              <w:jc w:val="center"/>
              <w:outlineLvl w:val="0"/>
              <w:rPr>
                <w:rFonts w:ascii="Arial" w:eastAsia="MS Gothic" w:hAnsi="Arial" w:cs="Arial"/>
                <w:b/>
                <w:color w:val="FFFFFF"/>
                <w:sz w:val="20"/>
                <w:szCs w:val="20"/>
                <w:lang w:eastAsia="pt-BR"/>
              </w:rPr>
            </w:pPr>
            <w:r w:rsidRPr="00324CFE">
              <w:rPr>
                <w:rFonts w:ascii="Arial" w:eastAsia="MS Gothic" w:hAnsi="Arial" w:cs="Arial"/>
                <w:b/>
                <w:color w:val="FFFFFF"/>
                <w:sz w:val="20"/>
                <w:szCs w:val="20"/>
                <w:lang w:eastAsia="pt-BR"/>
              </w:rPr>
              <w:t>Tabela 1</w:t>
            </w:r>
          </w:p>
        </w:tc>
      </w:tr>
      <w:tr w:rsidR="00324CFE" w:rsidRPr="00324CFE" w14:paraId="71DA58D9" w14:textId="77777777" w:rsidTr="00324CFE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548DD4"/>
            <w:vAlign w:val="center"/>
          </w:tcPr>
          <w:p w14:paraId="5981C87C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pt-BR"/>
              </w:rPr>
              <w:t>GRAU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548DD4"/>
            <w:vAlign w:val="center"/>
          </w:tcPr>
          <w:p w14:paraId="62F526B2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pt-BR"/>
              </w:rPr>
              <w:t>CORRESPONDÊNCIA % do valor global do contrato</w:t>
            </w:r>
          </w:p>
        </w:tc>
      </w:tr>
      <w:tr w:rsidR="00324CFE" w:rsidRPr="00324CFE" w14:paraId="1312D5E2" w14:textId="77777777" w:rsidTr="002A23F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F6308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D720D0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0,5%</w:t>
            </w:r>
          </w:p>
        </w:tc>
      </w:tr>
      <w:tr w:rsidR="00324CFE" w:rsidRPr="00324CFE" w14:paraId="21137596" w14:textId="77777777" w:rsidTr="00324CFE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4A3FE91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269D4BF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1%</w:t>
            </w:r>
          </w:p>
        </w:tc>
      </w:tr>
      <w:tr w:rsidR="00324CFE" w:rsidRPr="00324CFE" w14:paraId="53CA090D" w14:textId="77777777" w:rsidTr="002A23F5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2B8F0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D8091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2%</w:t>
            </w:r>
          </w:p>
        </w:tc>
      </w:tr>
      <w:tr w:rsidR="00324CFE" w:rsidRPr="00324CFE" w14:paraId="37C7CF97" w14:textId="77777777" w:rsidTr="00324CFE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8CA286B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E7D4B8A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3%</w:t>
            </w:r>
          </w:p>
        </w:tc>
      </w:tr>
      <w:tr w:rsidR="00324CFE" w:rsidRPr="00324CFE" w14:paraId="2709ADC9" w14:textId="77777777" w:rsidTr="002A23F5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773A143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2462" w:type="dxa"/>
            <w:tcBorders>
              <w:bottom w:val="single" w:sz="4" w:space="0" w:color="auto"/>
            </w:tcBorders>
            <w:vAlign w:val="center"/>
          </w:tcPr>
          <w:p w14:paraId="79FE2CCD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4%</w:t>
            </w:r>
          </w:p>
        </w:tc>
      </w:tr>
      <w:tr w:rsidR="00324CFE" w:rsidRPr="00324CFE" w14:paraId="73F58236" w14:textId="77777777" w:rsidTr="00324CFE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95CAE7E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lastRenderedPageBreak/>
              <w:t>6</w:t>
            </w:r>
          </w:p>
        </w:tc>
        <w:tc>
          <w:tcPr>
            <w:tcW w:w="246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9EF3A3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5%</w:t>
            </w:r>
          </w:p>
        </w:tc>
      </w:tr>
    </w:tbl>
    <w:p w14:paraId="2C915531" w14:textId="77777777" w:rsidR="00324CFE" w:rsidRPr="00324CFE" w:rsidRDefault="00324CFE" w:rsidP="00324CFE">
      <w:pPr>
        <w:suppressAutoHyphens w:val="0"/>
        <w:spacing w:before="120" w:after="120"/>
        <w:rPr>
          <w:rFonts w:ascii="Arial" w:hAnsi="Arial" w:cs="Tahoma"/>
          <w:sz w:val="20"/>
          <w:lang w:eastAsia="pt-BR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54"/>
        <w:gridCol w:w="5272"/>
        <w:gridCol w:w="865"/>
        <w:gridCol w:w="2747"/>
      </w:tblGrid>
      <w:tr w:rsidR="00324CFE" w:rsidRPr="00324CFE" w14:paraId="256471D7" w14:textId="77777777" w:rsidTr="00324CF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F243E"/>
          </w:tcPr>
          <w:p w14:paraId="5E7E1124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pt-BR"/>
              </w:rPr>
              <w:t>Tabela 2</w:t>
            </w:r>
          </w:p>
        </w:tc>
      </w:tr>
      <w:tr w:rsidR="00324CFE" w:rsidRPr="00324CFE" w14:paraId="16DFF70C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548DD4"/>
          </w:tcPr>
          <w:p w14:paraId="196FFDD4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548DD4"/>
          </w:tcPr>
          <w:p w14:paraId="786974BF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548DD4"/>
          </w:tcPr>
          <w:p w14:paraId="00B0AF36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  <w:t>GRAU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548DD4"/>
          </w:tcPr>
          <w:p w14:paraId="153E6CC8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  <w:t>INCIDÊNCIA</w:t>
            </w:r>
          </w:p>
        </w:tc>
      </w:tr>
      <w:tr w:rsidR="00324CFE" w:rsidRPr="00324CFE" w14:paraId="2329F9F8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543CA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FD675F6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Manter empregado sem qualificação para a execução dos serviços.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82AD5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00204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empregado e por dia</w:t>
            </w:r>
          </w:p>
        </w:tc>
      </w:tr>
      <w:tr w:rsidR="00324CFE" w:rsidRPr="00324CFE" w14:paraId="7F03F0AC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C676082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44EE24A8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Executar serviço incompleto, de baixa qualidade, paliativo, substitutivo como por caráter permanente, ou deixar de providenciar recomposição complementar.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F011B2B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87C2E2A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</w:t>
            </w:r>
          </w:p>
        </w:tc>
      </w:tr>
      <w:tr w:rsidR="00324CFE" w:rsidRPr="00324CFE" w14:paraId="067BCC5B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4FA82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C7B2929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proofErr w:type="spellStart"/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Fornecer</w:t>
            </w:r>
            <w:proofErr w:type="spellEnd"/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 xml:space="preserve"> informação falsa de serviço ou substituir material ou equipamento licitado por outro de qualidade inferior.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7053A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C05B4F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</w:t>
            </w:r>
          </w:p>
        </w:tc>
      </w:tr>
      <w:tr w:rsidR="00324CFE" w:rsidRPr="00324CFE" w14:paraId="61F1FF80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65B6CD7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C6B4D46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Suspender ou interromper, salvo por motivo de força maior ou caso fortuito, os serviços contratuais.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B802FC1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FB4B0DD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dia e por posto</w:t>
            </w:r>
          </w:p>
        </w:tc>
      </w:tr>
      <w:tr w:rsidR="00324CFE" w:rsidRPr="00324CFE" w14:paraId="5328E570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E3BCF3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AD47BE4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Destruir ou danificar documentos por culpa ou dolo de seus agentes.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A1837E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3E2BF4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</w:t>
            </w:r>
          </w:p>
        </w:tc>
      </w:tr>
      <w:tr w:rsidR="00324CFE" w:rsidRPr="00324CFE" w14:paraId="21C659E1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2F6E38F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484D80A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Utilizar as dependências da CONTRATANTE para fins diversos do objeto do contrato.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760D178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850E0A2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</w:t>
            </w:r>
          </w:p>
        </w:tc>
      </w:tr>
      <w:tr w:rsidR="00324CFE" w:rsidRPr="00324CFE" w14:paraId="5305B355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2DAF6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E47017C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Tahoma"/>
                <w:sz w:val="20"/>
                <w:szCs w:val="20"/>
                <w:lang w:eastAsia="pt-BR"/>
              </w:rPr>
              <w:t>Recusar-se a entregar o objeto determinado pela fiscalização, sem motivo justificado.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0BE06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6CD10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</w:t>
            </w:r>
          </w:p>
        </w:tc>
      </w:tr>
      <w:tr w:rsidR="00324CFE" w:rsidRPr="00324CFE" w14:paraId="4167FD41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CBD9986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0B774C2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 xml:space="preserve">Permitir situação que crie a possibilidade de causar ou que cause </w:t>
            </w:r>
            <w:proofErr w:type="spellStart"/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dano</w:t>
            </w:r>
            <w:proofErr w:type="spellEnd"/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 xml:space="preserve"> físico, lesão corporal ou consequências letais.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9071078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F0F84D6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</w:t>
            </w:r>
          </w:p>
        </w:tc>
      </w:tr>
      <w:tr w:rsidR="00324CFE" w:rsidRPr="00324CFE" w14:paraId="03CDB445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6B75AA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E8DC670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Retirar das dependências da CONTRATANTE quaisquer equipamentos ou materiais, previstos em contrato, sem autorização prévia do responsável.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27BB3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5040AB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item e por ocorrência</w:t>
            </w:r>
          </w:p>
        </w:tc>
      </w:tr>
      <w:tr w:rsidR="00324CFE" w:rsidRPr="00324CFE" w14:paraId="0448BD56" w14:textId="77777777" w:rsidTr="00324CF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548DD4"/>
          </w:tcPr>
          <w:p w14:paraId="05896DDF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  <w:t xml:space="preserve">PARA OS ITENS A SEGUIR, </w:t>
            </w:r>
            <w:r w:rsidRPr="00324CFE">
              <w:rPr>
                <w:rFonts w:ascii="Arial" w:hAnsi="Arial" w:cs="Arial"/>
                <w:b/>
                <w:bCs/>
                <w:color w:val="FFFFFF"/>
                <w:sz w:val="20"/>
                <w:szCs w:val="20"/>
                <w:u w:val="single"/>
                <w:lang w:eastAsia="pt-BR"/>
              </w:rPr>
              <w:t>DEIXAR DE</w:t>
            </w:r>
            <w:r w:rsidRPr="00324CFE">
              <w:rPr>
                <w:rFonts w:ascii="Arial" w:hAnsi="Arial" w:cs="Arial"/>
                <w:color w:val="FFFFFF"/>
                <w:sz w:val="20"/>
                <w:szCs w:val="20"/>
                <w:lang w:eastAsia="pt-BR"/>
              </w:rPr>
              <w:t>:</w:t>
            </w:r>
          </w:p>
        </w:tc>
      </w:tr>
      <w:tr w:rsidR="00324CFE" w:rsidRPr="00324CFE" w14:paraId="2CD26C52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943DFE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1B2A7D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Substituir empregado que tenha conduta inconveniente ou incompatível com suas atribuições.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9E8EE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A9E567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empregado e por dia</w:t>
            </w:r>
          </w:p>
        </w:tc>
      </w:tr>
      <w:tr w:rsidR="00324CFE" w:rsidRPr="00324CFE" w14:paraId="2E8EFF82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F925FB5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D6E5508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Manter a documentação de habilitação atualizada.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CC0E92D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FBE31F3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item e por ocorrência</w:t>
            </w:r>
          </w:p>
        </w:tc>
      </w:tr>
      <w:tr w:rsidR="00324CFE" w:rsidRPr="00324CFE" w14:paraId="52E56AC4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CFBF6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lastRenderedPageBreak/>
              <w:t>12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AEF20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Cumprir prazo estabelecido pelo contrato ou determinado pela fiscalização.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04618A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EA67A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dia de ocorrência e por posto</w:t>
            </w:r>
          </w:p>
        </w:tc>
      </w:tr>
      <w:tr w:rsidR="00324CFE" w:rsidRPr="00324CFE" w14:paraId="1A0910BD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63DBB61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494A560C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Cumprir determinação da fiscalização.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3D3F415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547AEC8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</w:t>
            </w:r>
          </w:p>
        </w:tc>
      </w:tr>
      <w:tr w:rsidR="00324CFE" w:rsidRPr="00324CFE" w14:paraId="3B38D64A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D3F395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6347B90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Cumprir determinação formal ou instrução complementar da fiscalização.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51463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BE1F9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</w:t>
            </w:r>
          </w:p>
        </w:tc>
      </w:tr>
      <w:tr w:rsidR="00324CFE" w:rsidRPr="00324CFE" w14:paraId="49E0929A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E819DA4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D895E5E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Entregar ou entregar com atraso os esclarecimentos formais solicitados para sanar as inconsistências ou dúvidas suscitadas durante a análise da documentação exigida por força do contrato.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9F6020F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DB9BEFC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ocorrência e por dia</w:t>
            </w:r>
          </w:p>
        </w:tc>
      </w:tr>
      <w:tr w:rsidR="00324CFE" w:rsidRPr="00324CFE" w14:paraId="111F609E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4FB9B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8154519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Cumprir quaisquer dos itens do Edital e seus anexos não previstos nesta tabela de multas, após reincidência formalmente notificada pela fiscalização.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08971D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14DD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Por item e por ocorrência</w:t>
            </w:r>
          </w:p>
        </w:tc>
      </w:tr>
      <w:tr w:rsidR="00324CFE" w:rsidRPr="00324CFE" w14:paraId="542F9BC0" w14:textId="77777777" w:rsidTr="00324CFE">
        <w:trPr>
          <w:jc w:val="center"/>
        </w:trPr>
        <w:tc>
          <w:tcPr>
            <w:tcW w:w="3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BCA4A76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27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A97927F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 xml:space="preserve">Substituir em até 15 (quinze) dias, a contar da notificação expedida pela CONTRATANTE, o objeto requisitado e à disposição, nos seguintes casos:  </w:t>
            </w:r>
          </w:p>
          <w:p w14:paraId="43DBCEE7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 xml:space="preserve">- Objeto que, após vistoriado pelo fiscal, não se apresente em perfeitas condições de utilização;  </w:t>
            </w:r>
          </w:p>
          <w:p w14:paraId="629D59AB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- Objeto que apresente baixa qualidade;</w:t>
            </w:r>
          </w:p>
          <w:p w14:paraId="4985E896" w14:textId="77777777" w:rsidR="00324CFE" w:rsidRPr="00324CFE" w:rsidRDefault="00324CFE" w:rsidP="00324CF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- Objeto que apresenta especificação distinta ao Termo de Referência;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13898D0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34B20A1" w14:textId="77777777" w:rsidR="00324CFE" w:rsidRPr="00324CFE" w:rsidRDefault="00324CFE" w:rsidP="00324CFE">
            <w:pPr>
              <w:suppressAutoHyphens w:val="0"/>
              <w:spacing w:before="120" w:after="120"/>
              <w:ind w:right="-30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324CFE">
              <w:rPr>
                <w:rFonts w:ascii="Arial" w:hAnsi="Arial" w:cs="Arial"/>
                <w:sz w:val="20"/>
                <w:szCs w:val="20"/>
                <w:lang w:eastAsia="pt-BR"/>
              </w:rPr>
              <w:t xml:space="preserve">Por item e </w:t>
            </w:r>
            <w:r w:rsidRPr="00324CFE">
              <w:rPr>
                <w:rFonts w:ascii="Arial" w:hAnsi="Arial" w:cs="Tahoma"/>
                <w:sz w:val="20"/>
                <w:szCs w:val="20"/>
                <w:lang w:eastAsia="pt-BR"/>
              </w:rPr>
              <w:t>Por dia</w:t>
            </w:r>
          </w:p>
        </w:tc>
      </w:tr>
    </w:tbl>
    <w:p w14:paraId="4176F7BB" w14:textId="77777777" w:rsidR="00324CFE" w:rsidRPr="00324CFE" w:rsidRDefault="00324CFE" w:rsidP="00324CFE">
      <w:pPr>
        <w:suppressAutoHyphens w:val="0"/>
        <w:spacing w:before="120" w:after="120"/>
        <w:rPr>
          <w:rFonts w:ascii="Arial" w:hAnsi="Arial" w:cs="Tahoma"/>
          <w:sz w:val="20"/>
          <w:lang w:eastAsia="pt-BR"/>
        </w:rPr>
      </w:pPr>
    </w:p>
    <w:p w14:paraId="0C0A98C1" w14:textId="7A4001F9" w:rsidR="00324CFE" w:rsidRPr="007B0EAD" w:rsidRDefault="00324CFE" w:rsidP="007B0EAD">
      <w:pPr>
        <w:pStyle w:val="PargrafodaLista"/>
        <w:numPr>
          <w:ilvl w:val="0"/>
          <w:numId w:val="48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 xml:space="preserve">O valor da multa poderá ser descontado das faturas devidas à 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7B0EAD">
        <w:rPr>
          <w:rFonts w:ascii="Arial" w:hAnsi="Arial" w:cs="Arial"/>
          <w:sz w:val="20"/>
          <w:szCs w:val="20"/>
          <w:lang w:eastAsia="pt-BR"/>
        </w:rPr>
        <w:t>.</w:t>
      </w:r>
    </w:p>
    <w:p w14:paraId="0D92D319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1474" w:hanging="1048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sz w:val="20"/>
          <w:szCs w:val="20"/>
          <w:lang w:eastAsia="pt-BR"/>
        </w:rPr>
        <w:t xml:space="preserve">Se o valor a ser pago à </w:t>
      </w: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não for suficiente para cobrir o valor da multa, a diferença será descontada da garantia contratual. </w:t>
      </w:r>
    </w:p>
    <w:p w14:paraId="54B91549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1474" w:hanging="1048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sz w:val="20"/>
          <w:szCs w:val="20"/>
          <w:lang w:eastAsia="pt-BR"/>
        </w:rPr>
        <w:t xml:space="preserve">Se os valores das faturas e da garantia forem insuficientes, fica a </w:t>
      </w: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obrigada a recolher a importância devida no prazo de 15 (quinze) dias, contados da comunicação oficial. </w:t>
      </w:r>
    </w:p>
    <w:p w14:paraId="5B727BFE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1474" w:hanging="1048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sz w:val="20"/>
          <w:szCs w:val="20"/>
          <w:lang w:eastAsia="pt-BR"/>
        </w:rPr>
        <w:t xml:space="preserve">Esgotados os meios administrativos para cobrança do valor devido pela </w:t>
      </w: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324CFE">
        <w:rPr>
          <w:rFonts w:ascii="Arial" w:hAnsi="Arial" w:cs="Arial"/>
          <w:sz w:val="20"/>
          <w:szCs w:val="20"/>
          <w:lang w:eastAsia="pt-BR"/>
        </w:rPr>
        <w:t xml:space="preserve"> à </w:t>
      </w: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CONTRATANTE</w:t>
      </w:r>
      <w:r w:rsidRPr="00324CFE">
        <w:rPr>
          <w:rFonts w:ascii="Arial" w:hAnsi="Arial" w:cs="Arial"/>
          <w:sz w:val="20"/>
          <w:szCs w:val="20"/>
          <w:lang w:eastAsia="pt-BR"/>
        </w:rPr>
        <w:t>, o débito será encaminhado para inscrição em dívida ativa.</w:t>
      </w:r>
    </w:p>
    <w:p w14:paraId="520B9D62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1474" w:hanging="1048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sz w:val="20"/>
          <w:szCs w:val="20"/>
          <w:lang w:eastAsia="pt-BR"/>
        </w:rPr>
        <w:t xml:space="preserve">Caso o valor da garantia seja utilizado no todo ou em parte para o pagamento da multa, esta deve ser complementada no prazo de até 10 (dez) dias úteis, contado da solicitação da </w:t>
      </w:r>
      <w:r w:rsidRPr="00324CFE">
        <w:rPr>
          <w:rFonts w:ascii="Arial" w:hAnsi="Arial" w:cs="Arial"/>
          <w:b/>
          <w:bCs/>
          <w:sz w:val="20"/>
          <w:szCs w:val="20"/>
          <w:lang w:eastAsia="pt-BR"/>
        </w:rPr>
        <w:t>CONTRATANTE</w:t>
      </w:r>
      <w:r w:rsidRPr="00324CFE">
        <w:rPr>
          <w:rFonts w:ascii="Arial" w:hAnsi="Arial" w:cs="Arial"/>
          <w:sz w:val="20"/>
          <w:szCs w:val="20"/>
          <w:lang w:eastAsia="pt-BR"/>
        </w:rPr>
        <w:t>.</w:t>
      </w:r>
    </w:p>
    <w:p w14:paraId="22A197D6" w14:textId="77777777" w:rsidR="00324CFE" w:rsidRPr="00324CFE" w:rsidRDefault="00324CFE" w:rsidP="007B0EAD">
      <w:pPr>
        <w:numPr>
          <w:ilvl w:val="2"/>
          <w:numId w:val="48"/>
        </w:numPr>
        <w:suppressAutoHyphens w:val="0"/>
        <w:spacing w:before="120" w:after="120"/>
        <w:ind w:left="1474" w:hanging="1048"/>
        <w:jc w:val="both"/>
        <w:rPr>
          <w:rFonts w:ascii="Arial" w:hAnsi="Arial" w:cs="Arial"/>
          <w:sz w:val="20"/>
          <w:szCs w:val="20"/>
          <w:lang w:eastAsia="pt-BR"/>
        </w:rPr>
      </w:pPr>
      <w:r w:rsidRPr="00324CFE">
        <w:rPr>
          <w:rFonts w:ascii="Arial" w:hAnsi="Arial" w:cs="Arial"/>
          <w:sz w:val="20"/>
          <w:szCs w:val="20"/>
          <w:lang w:eastAsia="pt-BR"/>
        </w:rPr>
        <w:t>O contrato, sem prejuízo das multas e demais cominações legais previstas no contrato, poderá ser rescindido unilateralmente, por ato formal da Administração, nos casos enumerados no art. 78, incisos I a XII e XVII, da Lei nº 8.666/93</w:t>
      </w:r>
    </w:p>
    <w:p w14:paraId="2C4AC16A" w14:textId="4857DBB2" w:rsidR="00324CFE" w:rsidRPr="007B0EAD" w:rsidRDefault="00324CFE" w:rsidP="007B0EAD">
      <w:pPr>
        <w:pStyle w:val="PargrafodaLista"/>
        <w:numPr>
          <w:ilvl w:val="0"/>
          <w:numId w:val="48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lastRenderedPageBreak/>
        <w:t xml:space="preserve">A aplicação de qualquer das penalidades previstas realizar-se-á em processo administrativo que assegurará o contraditório e a ampla defesa à </w:t>
      </w:r>
      <w:r w:rsidRPr="007B0EAD">
        <w:rPr>
          <w:rFonts w:ascii="Arial" w:hAnsi="Arial" w:cs="Arial"/>
          <w:b/>
          <w:bCs/>
          <w:sz w:val="20"/>
          <w:szCs w:val="20"/>
          <w:lang w:eastAsia="pt-BR"/>
        </w:rPr>
        <w:t>CONTRATADA</w:t>
      </w:r>
      <w:r w:rsidRPr="007B0EAD">
        <w:rPr>
          <w:rFonts w:ascii="Arial" w:hAnsi="Arial" w:cs="Arial"/>
          <w:sz w:val="20"/>
          <w:szCs w:val="20"/>
          <w:lang w:eastAsia="pt-BR"/>
        </w:rPr>
        <w:t>, observando-se o procedimento previsto na Lei nº 8.666, de 1993, e subsidiariamente a Lei nº 9.784, de 1999.</w:t>
      </w:r>
    </w:p>
    <w:p w14:paraId="3A825308" w14:textId="252384DB" w:rsidR="00337B42" w:rsidRPr="007B0EAD" w:rsidRDefault="00324CFE" w:rsidP="007B0EAD">
      <w:pPr>
        <w:pStyle w:val="PargrafodaLista"/>
        <w:numPr>
          <w:ilvl w:val="0"/>
          <w:numId w:val="48"/>
        </w:numPr>
        <w:suppressAutoHyphens w:val="0"/>
        <w:spacing w:before="120" w:after="120"/>
        <w:ind w:left="0" w:firstLine="0"/>
        <w:jc w:val="both"/>
        <w:rPr>
          <w:rFonts w:ascii="Arial" w:hAnsi="Arial" w:cs="Arial"/>
          <w:sz w:val="20"/>
          <w:szCs w:val="20"/>
          <w:lang w:eastAsia="pt-BR"/>
        </w:rPr>
      </w:pPr>
      <w:r w:rsidRPr="007B0EAD">
        <w:rPr>
          <w:rFonts w:ascii="Arial" w:hAnsi="Arial" w:cs="Arial"/>
          <w:sz w:val="20"/>
          <w:szCs w:val="20"/>
          <w:lang w:eastAsia="pt-BR"/>
        </w:rPr>
        <w:t>As penalidades serão obrigatoriamente registradas no SICAF.</w:t>
      </w:r>
    </w:p>
    <w:p w14:paraId="3D9F10E1" w14:textId="77777777" w:rsidR="00324CFE" w:rsidRPr="004D637E" w:rsidRDefault="00324CFE" w:rsidP="00324CFE">
      <w:pPr>
        <w:suppressAutoHyphens w:val="0"/>
        <w:spacing w:before="120" w:after="120"/>
        <w:jc w:val="both"/>
        <w:rPr>
          <w:rFonts w:ascii="Arial" w:hAnsi="Arial" w:cs="Arial"/>
          <w:i/>
          <w:sz w:val="12"/>
          <w:szCs w:val="12"/>
          <w:lang w:eastAsia="pt-BR"/>
        </w:rPr>
      </w:pPr>
    </w:p>
    <w:p w14:paraId="34B82223" w14:textId="5AE89500" w:rsidR="00337B42" w:rsidRPr="002148B5" w:rsidRDefault="00337B42" w:rsidP="00337B42">
      <w:pPr>
        <w:spacing w:before="120"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2148B5">
        <w:rPr>
          <w:rFonts w:ascii="Arial" w:hAnsi="Arial" w:cs="Arial"/>
          <w:b/>
          <w:bCs/>
          <w:sz w:val="20"/>
          <w:szCs w:val="20"/>
        </w:rPr>
        <w:t xml:space="preserve">CLÁUSULA DÉCIMA </w:t>
      </w:r>
      <w:r w:rsidR="00E324B0" w:rsidRPr="002148B5">
        <w:rPr>
          <w:rFonts w:ascii="Arial" w:hAnsi="Arial" w:cs="Arial"/>
          <w:b/>
          <w:bCs/>
          <w:sz w:val="20"/>
          <w:szCs w:val="20"/>
        </w:rPr>
        <w:t>NONA</w:t>
      </w:r>
      <w:r w:rsidRPr="002148B5">
        <w:rPr>
          <w:rFonts w:ascii="Arial" w:hAnsi="Arial" w:cs="Arial"/>
          <w:b/>
          <w:bCs/>
          <w:sz w:val="20"/>
          <w:szCs w:val="20"/>
        </w:rPr>
        <w:t xml:space="preserve"> – DO FORO</w:t>
      </w:r>
    </w:p>
    <w:p w14:paraId="5486FC88" w14:textId="6DDC48CF" w:rsidR="00337B42" w:rsidRPr="00917FC3" w:rsidRDefault="00337B42" w:rsidP="00337B42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148B5">
        <w:rPr>
          <w:rFonts w:ascii="Arial" w:hAnsi="Arial" w:cs="Arial"/>
          <w:sz w:val="20"/>
          <w:szCs w:val="20"/>
        </w:rPr>
        <w:t>As questões decorrentes da execução deste instrumento, que não possam ser dirimidas administrativamente, serão processadas e julgadas na Justiça Federal, no Foro da cidade de Manaus, Seção Judiciária do Amazonas.</w:t>
      </w:r>
    </w:p>
    <w:p w14:paraId="7142B2EA" w14:textId="673EEE18" w:rsidR="00337B42" w:rsidRDefault="00337B42" w:rsidP="004D637E">
      <w:pPr>
        <w:spacing w:before="120" w:after="120"/>
        <w:ind w:firstLine="709"/>
        <w:jc w:val="both"/>
        <w:rPr>
          <w:rFonts w:ascii="Arial" w:hAnsi="Arial" w:cs="Arial"/>
          <w:sz w:val="20"/>
          <w:szCs w:val="20"/>
        </w:rPr>
      </w:pPr>
      <w:r w:rsidRPr="002148B5">
        <w:rPr>
          <w:rFonts w:ascii="Arial" w:hAnsi="Arial" w:cs="Arial"/>
          <w:sz w:val="20"/>
          <w:szCs w:val="20"/>
        </w:rPr>
        <w:t xml:space="preserve">E, para firmeza e validade do que foi pactuado, lavrou-se o presente Contrato em 3 (três) via, físicas, a qual, depois de lidas, também foram assinadas, pelos representantes das partes, </w:t>
      </w:r>
      <w:r w:rsidRPr="002148B5">
        <w:rPr>
          <w:rFonts w:ascii="Arial" w:hAnsi="Arial" w:cs="Arial"/>
          <w:b/>
          <w:bCs/>
          <w:sz w:val="20"/>
          <w:szCs w:val="20"/>
        </w:rPr>
        <w:t>CONTRATANTE</w:t>
      </w:r>
      <w:r w:rsidRPr="002148B5">
        <w:rPr>
          <w:rFonts w:ascii="Arial" w:hAnsi="Arial" w:cs="Arial"/>
          <w:sz w:val="20"/>
          <w:szCs w:val="20"/>
        </w:rPr>
        <w:t xml:space="preserve"> e </w:t>
      </w:r>
      <w:r w:rsidRPr="002148B5">
        <w:rPr>
          <w:rFonts w:ascii="Arial" w:hAnsi="Arial" w:cs="Arial"/>
          <w:b/>
          <w:bCs/>
          <w:sz w:val="20"/>
          <w:szCs w:val="20"/>
        </w:rPr>
        <w:t>CONTRATADA</w:t>
      </w:r>
      <w:r w:rsidRPr="002148B5">
        <w:rPr>
          <w:rFonts w:ascii="Arial" w:hAnsi="Arial" w:cs="Arial"/>
          <w:sz w:val="20"/>
          <w:szCs w:val="20"/>
        </w:rPr>
        <w:t>.</w:t>
      </w:r>
    </w:p>
    <w:p w14:paraId="7440F5AB" w14:textId="77777777" w:rsidR="004D637E" w:rsidRPr="002148B5" w:rsidRDefault="004D637E" w:rsidP="004D637E">
      <w:pPr>
        <w:spacing w:before="120" w:after="120"/>
        <w:ind w:firstLine="709"/>
        <w:jc w:val="both"/>
        <w:rPr>
          <w:rFonts w:ascii="Arial" w:hAnsi="Arial" w:cs="Arial"/>
          <w:sz w:val="20"/>
          <w:szCs w:val="20"/>
        </w:rPr>
      </w:pPr>
    </w:p>
    <w:p w14:paraId="1609E1AE" w14:textId="7B1D90FC" w:rsidR="00337B42" w:rsidRDefault="00337B42" w:rsidP="004D637E">
      <w:pPr>
        <w:spacing w:before="120" w:after="120"/>
        <w:jc w:val="center"/>
        <w:rPr>
          <w:rFonts w:ascii="Arial" w:hAnsi="Arial" w:cs="Arial"/>
          <w:sz w:val="20"/>
          <w:szCs w:val="20"/>
        </w:rPr>
      </w:pPr>
      <w:r w:rsidRPr="002148B5">
        <w:rPr>
          <w:rFonts w:ascii="Arial" w:hAnsi="Arial" w:cs="Arial"/>
          <w:sz w:val="20"/>
          <w:szCs w:val="20"/>
        </w:rPr>
        <w:t xml:space="preserve">Manaus/AM, ______ de _______________ </w:t>
      </w:r>
      <w:proofErr w:type="spellStart"/>
      <w:r w:rsidRPr="002148B5">
        <w:rPr>
          <w:rFonts w:ascii="Arial" w:hAnsi="Arial" w:cs="Arial"/>
          <w:sz w:val="20"/>
          <w:szCs w:val="20"/>
        </w:rPr>
        <w:t>de</w:t>
      </w:r>
      <w:proofErr w:type="spellEnd"/>
      <w:r w:rsidRPr="002148B5">
        <w:rPr>
          <w:rFonts w:ascii="Arial" w:hAnsi="Arial" w:cs="Arial"/>
          <w:sz w:val="20"/>
          <w:szCs w:val="20"/>
        </w:rPr>
        <w:t xml:space="preserve"> 20____.</w:t>
      </w:r>
    </w:p>
    <w:p w14:paraId="38501B18" w14:textId="77777777" w:rsidR="004D637E" w:rsidRPr="009E3793" w:rsidRDefault="004D637E" w:rsidP="004D637E">
      <w:pPr>
        <w:spacing w:before="120" w:after="12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59"/>
        <w:gridCol w:w="2462"/>
        <w:gridCol w:w="3717"/>
      </w:tblGrid>
      <w:tr w:rsidR="00337B42" w:rsidRPr="00EE72C6" w14:paraId="2234F41B" w14:textId="77777777" w:rsidTr="002A23F5">
        <w:tc>
          <w:tcPr>
            <w:tcW w:w="3520" w:type="dxa"/>
            <w:shd w:val="clear" w:color="auto" w:fill="auto"/>
          </w:tcPr>
          <w:p w14:paraId="14238005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2C6">
              <w:rPr>
                <w:rFonts w:ascii="Arial" w:hAnsi="Arial" w:cs="Arial"/>
                <w:b/>
                <w:bCs/>
                <w:sz w:val="20"/>
                <w:szCs w:val="20"/>
              </w:rPr>
              <w:t>CONTRATANTE</w:t>
            </w:r>
          </w:p>
        </w:tc>
        <w:tc>
          <w:tcPr>
            <w:tcW w:w="2542" w:type="dxa"/>
            <w:shd w:val="clear" w:color="auto" w:fill="auto"/>
          </w:tcPr>
          <w:p w14:paraId="30F2EEF3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</w:tcPr>
          <w:p w14:paraId="72C59D6B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2C6">
              <w:rPr>
                <w:rFonts w:ascii="Arial" w:hAnsi="Arial" w:cs="Arial"/>
                <w:b/>
                <w:bCs/>
                <w:sz w:val="20"/>
                <w:szCs w:val="20"/>
              </w:rPr>
              <w:t>CONTRATADA</w:t>
            </w:r>
          </w:p>
        </w:tc>
      </w:tr>
      <w:tr w:rsidR="00337B42" w:rsidRPr="00EE72C6" w14:paraId="53416514" w14:textId="77777777" w:rsidTr="002A23F5">
        <w:tc>
          <w:tcPr>
            <w:tcW w:w="3520" w:type="dxa"/>
            <w:tcBorders>
              <w:bottom w:val="single" w:sz="4" w:space="0" w:color="auto"/>
            </w:tcBorders>
            <w:shd w:val="clear" w:color="auto" w:fill="auto"/>
          </w:tcPr>
          <w:p w14:paraId="64856861" w14:textId="6E3A07E2" w:rsidR="00337B42" w:rsidRPr="00EE72C6" w:rsidRDefault="004D637E" w:rsidP="004D637E">
            <w:pPr>
              <w:suppressAutoHyphens w:val="0"/>
              <w:autoSpaceDE w:val="0"/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337B42" w:rsidRPr="00EE72C6">
              <w:rPr>
                <w:rFonts w:ascii="Arial" w:hAnsi="Arial" w:cs="Arial"/>
                <w:b/>
                <w:bCs/>
                <w:sz w:val="20"/>
                <w:szCs w:val="20"/>
              </w:rPr>
              <w:t>Sandro André da Silva Pinto</w:t>
            </w:r>
          </w:p>
          <w:p w14:paraId="080786C2" w14:textId="6883116A" w:rsidR="00337B42" w:rsidRPr="004D637E" w:rsidRDefault="00337B42" w:rsidP="004D637E">
            <w:pPr>
              <w:suppressAutoHyphens w:val="0"/>
              <w:autoSpaceDE w:val="0"/>
              <w:spacing w:before="240" w:after="2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2C6">
              <w:rPr>
                <w:rFonts w:ascii="Arial" w:hAnsi="Arial" w:cs="Arial"/>
                <w:b/>
                <w:bCs/>
                <w:sz w:val="20"/>
                <w:szCs w:val="20"/>
              </w:rPr>
              <w:t>Presidente</w:t>
            </w:r>
          </w:p>
        </w:tc>
        <w:tc>
          <w:tcPr>
            <w:tcW w:w="2542" w:type="dxa"/>
            <w:shd w:val="clear" w:color="auto" w:fill="auto"/>
          </w:tcPr>
          <w:p w14:paraId="23C981E4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792" w:type="dxa"/>
            <w:tcBorders>
              <w:bottom w:val="single" w:sz="4" w:space="0" w:color="auto"/>
            </w:tcBorders>
            <w:shd w:val="clear" w:color="auto" w:fill="auto"/>
          </w:tcPr>
          <w:p w14:paraId="0488D143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2C6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[nome completo do represente legal]</w:t>
            </w:r>
          </w:p>
          <w:p w14:paraId="0FD0AB1E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72C6">
              <w:rPr>
                <w:rFonts w:ascii="Arial" w:hAnsi="Arial" w:cs="Arial"/>
                <w:b/>
                <w:bCs/>
                <w:sz w:val="20"/>
                <w:szCs w:val="20"/>
              </w:rPr>
              <w:t>Representante Legal</w:t>
            </w:r>
          </w:p>
        </w:tc>
      </w:tr>
      <w:tr w:rsidR="00337B42" w:rsidRPr="00EE72C6" w14:paraId="0BA2A01F" w14:textId="77777777" w:rsidTr="002A23F5">
        <w:tc>
          <w:tcPr>
            <w:tcW w:w="3520" w:type="dxa"/>
            <w:tcBorders>
              <w:top w:val="single" w:sz="4" w:space="0" w:color="auto"/>
            </w:tcBorders>
            <w:shd w:val="clear" w:color="auto" w:fill="auto"/>
          </w:tcPr>
          <w:p w14:paraId="0ECF9F8A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2" w:type="dxa"/>
            <w:shd w:val="clear" w:color="auto" w:fill="auto"/>
          </w:tcPr>
          <w:p w14:paraId="4E281A7E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2" w:type="dxa"/>
            <w:tcBorders>
              <w:top w:val="single" w:sz="4" w:space="0" w:color="auto"/>
            </w:tcBorders>
            <w:shd w:val="clear" w:color="auto" w:fill="auto"/>
          </w:tcPr>
          <w:p w14:paraId="738D37CD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B42" w:rsidRPr="00EE72C6" w14:paraId="50D1620B" w14:textId="77777777" w:rsidTr="002A23F5">
        <w:tc>
          <w:tcPr>
            <w:tcW w:w="3520" w:type="dxa"/>
            <w:tcBorders>
              <w:bottom w:val="single" w:sz="4" w:space="0" w:color="auto"/>
            </w:tcBorders>
            <w:shd w:val="clear" w:color="auto" w:fill="auto"/>
          </w:tcPr>
          <w:p w14:paraId="78E5876C" w14:textId="0A11C854" w:rsidR="00337B42" w:rsidRPr="00EE72C6" w:rsidRDefault="004D637E" w:rsidP="004D637E">
            <w:pPr>
              <w:suppressAutoHyphens w:val="0"/>
              <w:autoSpaceDE w:val="0"/>
              <w:spacing w:before="240" w:after="2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</w:t>
            </w:r>
            <w:r w:rsidR="00337B42" w:rsidRPr="00EE72C6">
              <w:rPr>
                <w:rFonts w:ascii="Arial" w:hAnsi="Arial" w:cs="Arial"/>
                <w:b/>
                <w:bCs/>
                <w:sz w:val="20"/>
                <w:szCs w:val="20"/>
              </w:rPr>
              <w:t>Andréia Pedroso da Silva</w:t>
            </w:r>
          </w:p>
          <w:p w14:paraId="188922FD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72C6">
              <w:rPr>
                <w:rFonts w:ascii="Arial" w:hAnsi="Arial" w:cs="Arial"/>
                <w:b/>
                <w:bCs/>
                <w:sz w:val="20"/>
                <w:szCs w:val="20"/>
              </w:rPr>
              <w:t>Tesoureira</w:t>
            </w:r>
          </w:p>
          <w:p w14:paraId="600FF4FD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2" w:type="dxa"/>
            <w:shd w:val="clear" w:color="auto" w:fill="auto"/>
          </w:tcPr>
          <w:p w14:paraId="5F3666C6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2" w:type="dxa"/>
            <w:shd w:val="clear" w:color="auto" w:fill="auto"/>
          </w:tcPr>
          <w:p w14:paraId="4511A41A" w14:textId="77777777" w:rsidR="00337B42" w:rsidRPr="00EE72C6" w:rsidRDefault="00337B42" w:rsidP="002A23F5">
            <w:pPr>
              <w:suppressAutoHyphens w:val="0"/>
              <w:autoSpaceDE w:val="0"/>
              <w:spacing w:before="240" w:after="2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07EDB6" w14:textId="77777777" w:rsidR="00E64DD5" w:rsidRPr="00B63C87" w:rsidRDefault="00E64DD5" w:rsidP="009227BE">
      <w:pPr>
        <w:spacing w:before="120" w:after="120"/>
        <w:rPr>
          <w:rFonts w:ascii="Arial" w:hAnsi="Arial" w:cs="Arial"/>
          <w:b/>
        </w:rPr>
      </w:pPr>
    </w:p>
    <w:sectPr w:rsidR="00E64DD5" w:rsidRPr="00B63C87" w:rsidSect="00EF3BD4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092" w:right="567" w:bottom="709" w:left="1701" w:header="28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88562" w14:textId="77777777" w:rsidR="0072636F" w:rsidRDefault="0072636F">
      <w:r>
        <w:separator/>
      </w:r>
    </w:p>
  </w:endnote>
  <w:endnote w:type="continuationSeparator" w:id="0">
    <w:p w14:paraId="3136BBB8" w14:textId="77777777" w:rsidR="0072636F" w:rsidRDefault="0072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8BDC" w14:textId="77777777" w:rsidR="00E741F7" w:rsidRPr="00EF3BD4" w:rsidRDefault="00E741F7">
    <w:pPr>
      <w:pStyle w:val="Rodap"/>
      <w:jc w:val="right"/>
      <w:rPr>
        <w:rFonts w:ascii="Arial" w:hAnsi="Arial" w:cs="Arial"/>
        <w:b/>
        <w:bCs/>
        <w:sz w:val="16"/>
      </w:rPr>
    </w:pPr>
    <w:r w:rsidRPr="00EF3BD4">
      <w:rPr>
        <w:rFonts w:ascii="Arial" w:hAnsi="Arial" w:cs="Arial"/>
        <w:sz w:val="16"/>
      </w:rPr>
      <w:t xml:space="preserve">Página </w:t>
    </w:r>
    <w:r w:rsidRPr="00EF3BD4">
      <w:rPr>
        <w:rFonts w:ascii="Arial" w:hAnsi="Arial" w:cs="Arial"/>
        <w:b/>
        <w:bCs/>
        <w:sz w:val="16"/>
      </w:rPr>
      <w:fldChar w:fldCharType="begin"/>
    </w:r>
    <w:r w:rsidRPr="00EF3BD4">
      <w:rPr>
        <w:rFonts w:ascii="Arial" w:hAnsi="Arial" w:cs="Arial"/>
        <w:b/>
        <w:bCs/>
        <w:sz w:val="16"/>
      </w:rPr>
      <w:instrText>PAGE</w:instrText>
    </w:r>
    <w:r w:rsidRPr="00EF3BD4">
      <w:rPr>
        <w:rFonts w:ascii="Arial" w:hAnsi="Arial" w:cs="Arial"/>
        <w:b/>
        <w:bCs/>
        <w:sz w:val="16"/>
      </w:rPr>
      <w:fldChar w:fldCharType="separate"/>
    </w:r>
    <w:r w:rsidRPr="00EF3BD4">
      <w:rPr>
        <w:rFonts w:ascii="Arial" w:hAnsi="Arial" w:cs="Arial"/>
        <w:b/>
        <w:bCs/>
        <w:noProof/>
        <w:sz w:val="16"/>
      </w:rPr>
      <w:t>34</w:t>
    </w:r>
    <w:r w:rsidRPr="00EF3BD4">
      <w:rPr>
        <w:rFonts w:ascii="Arial" w:hAnsi="Arial" w:cs="Arial"/>
        <w:b/>
        <w:bCs/>
        <w:sz w:val="16"/>
      </w:rPr>
      <w:fldChar w:fldCharType="end"/>
    </w:r>
    <w:r w:rsidRPr="00EF3BD4">
      <w:rPr>
        <w:rFonts w:ascii="Arial" w:hAnsi="Arial" w:cs="Arial"/>
        <w:sz w:val="16"/>
      </w:rPr>
      <w:t xml:space="preserve"> de </w:t>
    </w:r>
    <w:r w:rsidRPr="00EF3BD4">
      <w:rPr>
        <w:rFonts w:ascii="Arial" w:hAnsi="Arial" w:cs="Arial"/>
        <w:b/>
        <w:bCs/>
        <w:sz w:val="16"/>
      </w:rPr>
      <w:fldChar w:fldCharType="begin"/>
    </w:r>
    <w:r w:rsidRPr="00EF3BD4">
      <w:rPr>
        <w:rFonts w:ascii="Arial" w:hAnsi="Arial" w:cs="Arial"/>
        <w:b/>
        <w:bCs/>
        <w:sz w:val="16"/>
      </w:rPr>
      <w:instrText>NUMPAGES</w:instrText>
    </w:r>
    <w:r w:rsidRPr="00EF3BD4">
      <w:rPr>
        <w:rFonts w:ascii="Arial" w:hAnsi="Arial" w:cs="Arial"/>
        <w:b/>
        <w:bCs/>
        <w:sz w:val="16"/>
      </w:rPr>
      <w:fldChar w:fldCharType="separate"/>
    </w:r>
    <w:r w:rsidRPr="00EF3BD4">
      <w:rPr>
        <w:rFonts w:ascii="Arial" w:hAnsi="Arial" w:cs="Arial"/>
        <w:b/>
        <w:bCs/>
        <w:noProof/>
        <w:sz w:val="16"/>
      </w:rPr>
      <w:t>64</w:t>
    </w:r>
    <w:r w:rsidRPr="00EF3BD4">
      <w:rPr>
        <w:rFonts w:ascii="Arial" w:hAnsi="Arial" w:cs="Arial"/>
        <w:b/>
        <w:bCs/>
        <w:sz w:val="16"/>
      </w:rPr>
      <w:fldChar w:fldCharType="end"/>
    </w:r>
  </w:p>
  <w:p w14:paraId="04497661" w14:textId="77777777" w:rsidR="00E741F7" w:rsidRPr="00EF3BD4" w:rsidRDefault="00E741F7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EF3BD4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659E25B" wp14:editId="514DB11F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14F19AB" w14:textId="77777777" w:rsidR="00E741F7" w:rsidRPr="00EF3BD4" w:rsidRDefault="00E741F7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EF3BD4">
      <w:rPr>
        <w:rFonts w:ascii="Arial" w:hAnsi="Arial" w:cs="Arial"/>
        <w:noProof/>
        <w:lang w:eastAsia="pt-BR"/>
      </w:rPr>
      <w:drawing>
        <wp:anchor distT="0" distB="0" distL="114300" distR="114300" simplePos="0" relativeHeight="251657216" behindDoc="1" locked="0" layoutInCell="1" allowOverlap="1" wp14:anchorId="2C90D9F7" wp14:editId="4C069B31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6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F3BD4">
      <w:rPr>
        <w:rFonts w:ascii="Arial" w:hAnsi="Arial" w:cs="Arial"/>
        <w:sz w:val="16"/>
      </w:rPr>
      <w:t>Rua Tapajós, 350 – Centro, Manaus-AM, 69010-150</w:t>
    </w:r>
  </w:p>
  <w:p w14:paraId="229871F7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 xml:space="preserve">Horário: 8h às 16 horas. </w:t>
    </w:r>
  </w:p>
  <w:p w14:paraId="4D58D716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>Telefone: (92) 3232-9924</w:t>
    </w:r>
  </w:p>
  <w:p w14:paraId="64405655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>http://www.corenam.gov.br/</w:t>
    </w:r>
  </w:p>
  <w:p w14:paraId="133CF7F0" w14:textId="77777777" w:rsidR="00E741F7" w:rsidRPr="00EF3BD4" w:rsidRDefault="00E741F7" w:rsidP="00A911C9">
    <w:pPr>
      <w:pStyle w:val="Rodap"/>
      <w:rPr>
        <w:rFonts w:ascii="Arial" w:hAnsi="Arial" w:cs="Arial"/>
        <w:sz w:val="16"/>
      </w:rPr>
    </w:pPr>
    <w:r w:rsidRPr="00EF3BD4">
      <w:rPr>
        <w:rFonts w:ascii="Arial" w:hAnsi="Arial" w:cs="Arial"/>
        <w:sz w:val="16"/>
      </w:rPr>
      <w:t xml:space="preserve">E-mail: </w:t>
    </w:r>
    <w:hyperlink r:id="rId2" w:history="1">
      <w:r w:rsidRPr="00EF3BD4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25006BBC" w14:textId="77777777" w:rsidR="00E741F7" w:rsidRDefault="00E741F7" w:rsidP="00A911C9">
    <w:pPr>
      <w:pStyle w:val="Rodap"/>
      <w:rPr>
        <w:sz w:val="20"/>
        <w:szCs w:val="20"/>
      </w:rPr>
    </w:pPr>
  </w:p>
  <w:p w14:paraId="1C31D1F5" w14:textId="5D55DAF7" w:rsidR="00E741F7" w:rsidRDefault="00E741F7" w:rsidP="00A911C9">
    <w:pPr>
      <w:pStyle w:val="Rodap"/>
      <w:rPr>
        <w:sz w:val="20"/>
        <w:szCs w:val="20"/>
      </w:rPr>
    </w:pPr>
  </w:p>
  <w:p w14:paraId="41BE284C" w14:textId="77777777" w:rsidR="00E741F7" w:rsidRPr="008A4297" w:rsidRDefault="00E741F7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B0B4" w14:textId="77777777" w:rsidR="00E741F7" w:rsidRPr="003F5211" w:rsidRDefault="00E741F7" w:rsidP="00EF3BD4">
    <w:pPr>
      <w:pStyle w:val="Rodap"/>
      <w:jc w:val="right"/>
      <w:rPr>
        <w:rFonts w:ascii="Arial" w:hAnsi="Arial" w:cs="Arial"/>
        <w:b/>
        <w:bCs/>
        <w:sz w:val="16"/>
      </w:rPr>
    </w:pPr>
    <w:r w:rsidRPr="003F5211">
      <w:rPr>
        <w:rFonts w:ascii="Arial" w:hAnsi="Arial" w:cs="Arial"/>
        <w:sz w:val="16"/>
      </w:rPr>
      <w:t xml:space="preserve">Página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PAGE</w:instrText>
    </w:r>
    <w:r w:rsidRPr="003F5211">
      <w:rPr>
        <w:rFonts w:ascii="Arial" w:hAnsi="Arial" w:cs="Arial"/>
        <w:b/>
        <w:bCs/>
        <w:sz w:val="16"/>
      </w:rPr>
      <w:fldChar w:fldCharType="separate"/>
    </w:r>
    <w:r>
      <w:rPr>
        <w:rFonts w:ascii="Arial" w:hAnsi="Arial" w:cs="Arial"/>
        <w:b/>
        <w:bCs/>
        <w:sz w:val="16"/>
      </w:rPr>
      <w:t>1</w:t>
    </w:r>
    <w:r w:rsidRPr="003F5211">
      <w:rPr>
        <w:rFonts w:ascii="Arial" w:hAnsi="Arial" w:cs="Arial"/>
        <w:b/>
        <w:bCs/>
        <w:sz w:val="16"/>
      </w:rPr>
      <w:fldChar w:fldCharType="end"/>
    </w:r>
    <w:r w:rsidRPr="003F5211">
      <w:rPr>
        <w:rFonts w:ascii="Arial" w:hAnsi="Arial" w:cs="Arial"/>
        <w:sz w:val="16"/>
      </w:rPr>
      <w:t xml:space="preserve"> de </w:t>
    </w:r>
    <w:r w:rsidRPr="003F5211">
      <w:rPr>
        <w:rFonts w:ascii="Arial" w:hAnsi="Arial" w:cs="Arial"/>
        <w:b/>
        <w:bCs/>
        <w:sz w:val="16"/>
      </w:rPr>
      <w:fldChar w:fldCharType="begin"/>
    </w:r>
    <w:r w:rsidRPr="003F5211">
      <w:rPr>
        <w:rFonts w:ascii="Arial" w:hAnsi="Arial" w:cs="Arial"/>
        <w:b/>
        <w:bCs/>
        <w:sz w:val="16"/>
      </w:rPr>
      <w:instrText>NUMPAGES</w:instrText>
    </w:r>
    <w:r w:rsidRPr="003F5211">
      <w:rPr>
        <w:rFonts w:ascii="Arial" w:hAnsi="Arial" w:cs="Arial"/>
        <w:b/>
        <w:bCs/>
        <w:sz w:val="16"/>
      </w:rPr>
      <w:fldChar w:fldCharType="separate"/>
    </w:r>
    <w:r>
      <w:rPr>
        <w:rFonts w:ascii="Arial" w:hAnsi="Arial" w:cs="Arial"/>
        <w:b/>
        <w:bCs/>
        <w:sz w:val="16"/>
      </w:rPr>
      <w:t>27</w:t>
    </w:r>
    <w:r w:rsidRPr="003F5211">
      <w:rPr>
        <w:rFonts w:ascii="Arial" w:hAnsi="Arial" w:cs="Arial"/>
        <w:b/>
        <w:bCs/>
        <w:sz w:val="16"/>
      </w:rPr>
      <w:fldChar w:fldCharType="end"/>
    </w:r>
  </w:p>
  <w:p w14:paraId="3D92C002" w14:textId="07CEECB8" w:rsidR="00E741F7" w:rsidRPr="003F5211" w:rsidRDefault="00E741F7" w:rsidP="00EF3BD4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49F51FF" wp14:editId="3C258E3F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0" b="0"/>
              <wp:wrapNone/>
              <wp:docPr id="19" name="Conector re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4E5B66" id="Conector reto 1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JipvtH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41DCE5AB" w14:textId="0BFB3202" w:rsidR="00E741F7" w:rsidRPr="003F5211" w:rsidRDefault="00E741F7" w:rsidP="00EF3BD4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3F5211">
      <w:rPr>
        <w:rFonts w:ascii="Arial" w:hAnsi="Arial" w:cs="Arial"/>
        <w:noProof/>
      </w:rPr>
      <w:drawing>
        <wp:anchor distT="0" distB="0" distL="114300" distR="114300" simplePos="0" relativeHeight="251660288" behindDoc="1" locked="0" layoutInCell="1" allowOverlap="1" wp14:anchorId="1F19881E" wp14:editId="578B0993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211">
      <w:rPr>
        <w:rFonts w:ascii="Arial" w:hAnsi="Arial" w:cs="Arial"/>
        <w:sz w:val="16"/>
      </w:rPr>
      <w:t>Rua Tapajós, 350 – Centro, Manaus-AM, 69010-150</w:t>
    </w:r>
  </w:p>
  <w:p w14:paraId="52639BE6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Horário: 8h às 16 horas. </w:t>
    </w:r>
  </w:p>
  <w:p w14:paraId="5260AB08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Telefone: (92) 3232-9924</w:t>
    </w:r>
  </w:p>
  <w:p w14:paraId="618E41FF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>http://www.corenam.gov.br/</w:t>
    </w:r>
  </w:p>
  <w:p w14:paraId="2986C9A7" w14:textId="77777777" w:rsidR="00E741F7" w:rsidRPr="003F5211" w:rsidRDefault="00E741F7" w:rsidP="00EF3BD4">
    <w:pPr>
      <w:pStyle w:val="Rodap"/>
      <w:rPr>
        <w:rFonts w:ascii="Arial" w:hAnsi="Arial" w:cs="Arial"/>
        <w:sz w:val="16"/>
      </w:rPr>
    </w:pPr>
    <w:r w:rsidRPr="003F5211">
      <w:rPr>
        <w:rFonts w:ascii="Arial" w:hAnsi="Arial" w:cs="Arial"/>
        <w:sz w:val="16"/>
      </w:rPr>
      <w:t xml:space="preserve">e-mail: </w:t>
    </w:r>
    <w:hyperlink r:id="rId2" w:history="1">
      <w:r w:rsidRPr="003F5211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32F2C25E" w14:textId="77777777" w:rsidR="00E741F7" w:rsidRDefault="00E741F7" w:rsidP="00EF3BD4">
    <w:pPr>
      <w:pStyle w:val="Rodap"/>
    </w:pPr>
  </w:p>
  <w:p w14:paraId="6BE1466B" w14:textId="77777777" w:rsidR="00E741F7" w:rsidRDefault="00E741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5FB90" w14:textId="77777777" w:rsidR="0072636F" w:rsidRDefault="0072636F">
      <w:r>
        <w:separator/>
      </w:r>
    </w:p>
  </w:footnote>
  <w:footnote w:type="continuationSeparator" w:id="0">
    <w:p w14:paraId="7B4CC89F" w14:textId="77777777" w:rsidR="0072636F" w:rsidRDefault="00726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ABDAD" w14:textId="77777777" w:rsidR="00E741F7" w:rsidRPr="00EF3BD4" w:rsidRDefault="00E741F7" w:rsidP="008A4297">
    <w:pPr>
      <w:pStyle w:val="Cabealho"/>
      <w:jc w:val="center"/>
      <w:rPr>
        <w:rFonts w:ascii="Arial" w:hAnsi="Arial" w:cs="Arial"/>
      </w:rPr>
    </w:pPr>
    <w:r w:rsidRPr="00EF3BD4">
      <w:rPr>
        <w:rFonts w:ascii="Arial" w:hAnsi="Arial" w:cs="Arial"/>
        <w:noProof/>
        <w:lang w:eastAsia="pt-BR"/>
      </w:rPr>
      <w:drawing>
        <wp:inline distT="0" distB="0" distL="0" distR="0" wp14:anchorId="11B2D961" wp14:editId="154A16D0">
          <wp:extent cx="981075" cy="971550"/>
          <wp:effectExtent l="0" t="0" r="9525" b="0"/>
          <wp:docPr id="15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2BA14A" w14:textId="77777777" w:rsidR="00E741F7" w:rsidRPr="00EF3BD4" w:rsidRDefault="00E741F7" w:rsidP="008A4297">
    <w:pPr>
      <w:pStyle w:val="Cabealho"/>
      <w:jc w:val="center"/>
      <w:rPr>
        <w:rFonts w:ascii="Arial" w:hAnsi="Arial" w:cs="Arial"/>
        <w:b/>
      </w:rPr>
    </w:pPr>
    <w:r w:rsidRPr="00EF3BD4">
      <w:rPr>
        <w:rFonts w:ascii="Arial" w:hAnsi="Arial" w:cs="Arial"/>
        <w:b/>
      </w:rPr>
      <w:t>CONSELHO REGIONAL DE ENFERMAGEM DO AMAZONAS</w:t>
    </w:r>
  </w:p>
  <w:p w14:paraId="64D76F12" w14:textId="77777777" w:rsidR="00E741F7" w:rsidRPr="00EF3BD4" w:rsidRDefault="00E741F7" w:rsidP="008A4297">
    <w:pPr>
      <w:pStyle w:val="Cabealho"/>
      <w:jc w:val="center"/>
      <w:rPr>
        <w:rFonts w:ascii="Arial" w:hAnsi="Arial" w:cs="Arial"/>
      </w:rPr>
    </w:pPr>
    <w:r w:rsidRPr="00EF3BD4">
      <w:rPr>
        <w:rFonts w:ascii="Arial" w:hAnsi="Arial" w:cs="Arial"/>
      </w:rPr>
      <w:t>Autarquia Federal – Lei Nº 5.905/73</w:t>
    </w:r>
  </w:p>
  <w:p w14:paraId="37CCE18D" w14:textId="449C12B0" w:rsidR="00E741F7" w:rsidRDefault="00E741F7" w:rsidP="008A4297">
    <w:pPr>
      <w:pStyle w:val="Cabealho"/>
      <w:jc w:val="center"/>
    </w:pPr>
  </w:p>
  <w:p w14:paraId="509D7C00" w14:textId="7C99CABA" w:rsidR="00E741F7" w:rsidRPr="00A62664" w:rsidRDefault="00E741F7" w:rsidP="00EF3BD4">
    <w:pPr>
      <w:pStyle w:val="Cabealho"/>
      <w:jc w:val="both"/>
      <w:rPr>
        <w:rFonts w:ascii="Arial" w:hAnsi="Arial" w:cs="Arial"/>
        <w:b/>
        <w:sz w:val="20"/>
        <w:szCs w:val="20"/>
      </w:rPr>
    </w:pPr>
    <w:r w:rsidRPr="00A62664">
      <w:rPr>
        <w:rFonts w:ascii="Arial" w:hAnsi="Arial" w:cs="Arial"/>
        <w:b/>
        <w:sz w:val="20"/>
        <w:szCs w:val="20"/>
      </w:rPr>
      <w:t>Edital de Pregão Eletrônico</w:t>
    </w:r>
    <w:r>
      <w:rPr>
        <w:rFonts w:ascii="Arial" w:hAnsi="Arial" w:cs="Arial"/>
        <w:b/>
        <w:sz w:val="20"/>
        <w:szCs w:val="20"/>
      </w:rPr>
      <w:t xml:space="preserve"> - PE</w:t>
    </w:r>
    <w:r w:rsidRPr="00A62664">
      <w:rPr>
        <w:rFonts w:ascii="Arial" w:hAnsi="Arial" w:cs="Arial"/>
        <w:b/>
        <w:sz w:val="20"/>
        <w:szCs w:val="20"/>
      </w:rPr>
      <w:t xml:space="preserve"> n.º</w:t>
    </w:r>
    <w:r>
      <w:rPr>
        <w:rFonts w:ascii="Arial" w:hAnsi="Arial" w:cs="Arial"/>
        <w:b/>
        <w:sz w:val="20"/>
        <w:szCs w:val="20"/>
      </w:rPr>
      <w:t xml:space="preserve"> </w:t>
    </w:r>
    <w:r w:rsidR="00D53CE6">
      <w:rPr>
        <w:rFonts w:ascii="Arial" w:hAnsi="Arial" w:cs="Arial"/>
        <w:b/>
        <w:sz w:val="20"/>
        <w:szCs w:val="20"/>
      </w:rPr>
      <w:t>12</w:t>
    </w:r>
    <w:r>
      <w:rPr>
        <w:rFonts w:ascii="Arial" w:hAnsi="Arial" w:cs="Arial"/>
        <w:b/>
        <w:sz w:val="20"/>
        <w:szCs w:val="20"/>
      </w:rPr>
      <w:t>/20</w:t>
    </w:r>
    <w:r w:rsidR="00D53CE6">
      <w:rPr>
        <w:rFonts w:ascii="Arial" w:hAnsi="Arial" w:cs="Arial"/>
        <w:b/>
        <w:sz w:val="20"/>
        <w:szCs w:val="20"/>
      </w:rPr>
      <w:t>21</w:t>
    </w:r>
    <w:r w:rsidRPr="00A62664">
      <w:rPr>
        <w:rFonts w:ascii="Arial" w:hAnsi="Arial" w:cs="Arial"/>
        <w:b/>
        <w:sz w:val="20"/>
        <w:szCs w:val="20"/>
      </w:rPr>
      <w:t xml:space="preserve">  </w:t>
    </w:r>
  </w:p>
  <w:p w14:paraId="5CC1E83A" w14:textId="00AEA719" w:rsidR="00E741F7" w:rsidRPr="003046E5" w:rsidRDefault="00E741F7" w:rsidP="003046E5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Processo Administrativo – PAD n.º </w:t>
    </w:r>
    <w:r w:rsidR="006D1736">
      <w:rPr>
        <w:rFonts w:ascii="Arial" w:hAnsi="Arial" w:cs="Arial"/>
        <w:b/>
        <w:sz w:val="20"/>
      </w:rPr>
      <w:t>113/2021</w:t>
    </w:r>
  </w:p>
  <w:p w14:paraId="3285C32E" w14:textId="4969E934" w:rsidR="00E741F7" w:rsidRDefault="00E741F7" w:rsidP="003046E5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Assunto: Aquisição de </w:t>
    </w:r>
    <w:r w:rsidR="006D1736">
      <w:rPr>
        <w:rFonts w:ascii="Arial" w:hAnsi="Arial" w:cs="Arial"/>
        <w:b/>
        <w:sz w:val="20"/>
      </w:rPr>
      <w:t>Móveis</w:t>
    </w:r>
  </w:p>
  <w:p w14:paraId="09E28703" w14:textId="77777777" w:rsidR="00E741F7" w:rsidRPr="007B3C9B" w:rsidRDefault="00E741F7" w:rsidP="003046E5">
    <w:pPr>
      <w:pStyle w:val="Cabealho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331F" w14:textId="4C11BECC" w:rsidR="00E741F7" w:rsidRPr="003F5211" w:rsidRDefault="00E741F7" w:rsidP="00EF3BD4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  <w:noProof/>
        <w:lang w:eastAsia="pt-BR"/>
      </w:rPr>
      <w:drawing>
        <wp:inline distT="0" distB="0" distL="0" distR="0" wp14:anchorId="3D406A3B" wp14:editId="644527B9">
          <wp:extent cx="1005840" cy="1005840"/>
          <wp:effectExtent l="0" t="0" r="3810" b="3810"/>
          <wp:docPr id="20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0E165C" w14:textId="77777777" w:rsidR="00E741F7" w:rsidRPr="003F5211" w:rsidRDefault="00E741F7" w:rsidP="00EF3BD4">
    <w:pPr>
      <w:pStyle w:val="Cabealho"/>
      <w:jc w:val="center"/>
      <w:rPr>
        <w:rFonts w:ascii="Arial" w:hAnsi="Arial" w:cs="Arial"/>
        <w:b/>
      </w:rPr>
    </w:pPr>
    <w:r w:rsidRPr="003F5211">
      <w:rPr>
        <w:rFonts w:ascii="Arial" w:hAnsi="Arial" w:cs="Arial"/>
        <w:b/>
      </w:rPr>
      <w:t>CONSELHO REGIONAL DE ENFERMAGEM DO AMAZONAS</w:t>
    </w:r>
  </w:p>
  <w:p w14:paraId="457CA90E" w14:textId="35F3F489" w:rsidR="00E741F7" w:rsidRDefault="00E741F7" w:rsidP="00EF3BD4">
    <w:pPr>
      <w:pStyle w:val="Cabealho"/>
      <w:jc w:val="center"/>
      <w:rPr>
        <w:rFonts w:ascii="Arial" w:hAnsi="Arial" w:cs="Arial"/>
      </w:rPr>
    </w:pPr>
    <w:r w:rsidRPr="003F5211">
      <w:rPr>
        <w:rFonts w:ascii="Arial" w:hAnsi="Arial" w:cs="Arial"/>
      </w:rPr>
      <w:t>Autarquia Federal – Lei Nº 5.905/73</w:t>
    </w:r>
  </w:p>
  <w:p w14:paraId="6AF9060E" w14:textId="6E6A4291" w:rsidR="00D53CE6" w:rsidRDefault="00D53CE6" w:rsidP="00EF3BD4">
    <w:pPr>
      <w:pStyle w:val="Cabealho"/>
      <w:jc w:val="center"/>
      <w:rPr>
        <w:rFonts w:ascii="Arial" w:hAnsi="Arial" w:cs="Arial"/>
      </w:rPr>
    </w:pPr>
  </w:p>
  <w:p w14:paraId="7D889BB3" w14:textId="7CCA18EF" w:rsidR="00D53CE6" w:rsidRDefault="00D53CE6" w:rsidP="00EF3BD4">
    <w:pPr>
      <w:pStyle w:val="Cabealho"/>
      <w:jc w:val="center"/>
      <w:rPr>
        <w:rFonts w:ascii="Arial" w:hAnsi="Arial" w:cs="Arial"/>
      </w:rPr>
    </w:pPr>
  </w:p>
  <w:p w14:paraId="52BB91B3" w14:textId="7B2F0E9B" w:rsidR="00D53CE6" w:rsidRPr="00A62664" w:rsidRDefault="00D53CE6" w:rsidP="00D53CE6">
    <w:pPr>
      <w:pStyle w:val="Cabealho"/>
      <w:jc w:val="both"/>
      <w:rPr>
        <w:rFonts w:ascii="Arial" w:hAnsi="Arial" w:cs="Arial"/>
        <w:b/>
        <w:sz w:val="20"/>
        <w:szCs w:val="20"/>
      </w:rPr>
    </w:pPr>
    <w:r w:rsidRPr="00A62664">
      <w:rPr>
        <w:rFonts w:ascii="Arial" w:hAnsi="Arial" w:cs="Arial"/>
        <w:b/>
        <w:sz w:val="20"/>
        <w:szCs w:val="20"/>
      </w:rPr>
      <w:t>Edital de Pregão Eletrônico</w:t>
    </w:r>
    <w:r>
      <w:rPr>
        <w:rFonts w:ascii="Arial" w:hAnsi="Arial" w:cs="Arial"/>
        <w:b/>
        <w:sz w:val="20"/>
        <w:szCs w:val="20"/>
      </w:rPr>
      <w:t xml:space="preserve"> - PE</w:t>
    </w:r>
    <w:r w:rsidRPr="00A62664">
      <w:rPr>
        <w:rFonts w:ascii="Arial" w:hAnsi="Arial" w:cs="Arial"/>
        <w:b/>
        <w:sz w:val="20"/>
        <w:szCs w:val="20"/>
      </w:rPr>
      <w:t xml:space="preserve"> n.º</w:t>
    </w:r>
    <w:r>
      <w:rPr>
        <w:rFonts w:ascii="Arial" w:hAnsi="Arial" w:cs="Arial"/>
        <w:b/>
        <w:sz w:val="20"/>
        <w:szCs w:val="20"/>
      </w:rPr>
      <w:t xml:space="preserve"> </w:t>
    </w:r>
    <w:r>
      <w:rPr>
        <w:rFonts w:ascii="Arial" w:hAnsi="Arial" w:cs="Arial"/>
        <w:b/>
        <w:sz w:val="20"/>
        <w:szCs w:val="20"/>
      </w:rPr>
      <w:t>12</w:t>
    </w:r>
    <w:r>
      <w:rPr>
        <w:rFonts w:ascii="Arial" w:hAnsi="Arial" w:cs="Arial"/>
        <w:b/>
        <w:sz w:val="20"/>
        <w:szCs w:val="20"/>
      </w:rPr>
      <w:t>/20</w:t>
    </w:r>
    <w:r>
      <w:rPr>
        <w:rFonts w:ascii="Arial" w:hAnsi="Arial" w:cs="Arial"/>
        <w:b/>
        <w:sz w:val="20"/>
        <w:szCs w:val="20"/>
      </w:rPr>
      <w:t>21</w:t>
    </w:r>
    <w:r w:rsidRPr="00A62664">
      <w:rPr>
        <w:rFonts w:ascii="Arial" w:hAnsi="Arial" w:cs="Arial"/>
        <w:b/>
        <w:sz w:val="20"/>
        <w:szCs w:val="20"/>
      </w:rPr>
      <w:t xml:space="preserve">  </w:t>
    </w:r>
  </w:p>
  <w:p w14:paraId="00D16F73" w14:textId="77777777" w:rsidR="00D53CE6" w:rsidRPr="003046E5" w:rsidRDefault="00D53CE6" w:rsidP="00D53CE6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Processo Administrativo – PAD n.º </w:t>
    </w:r>
    <w:r>
      <w:rPr>
        <w:rFonts w:ascii="Arial" w:hAnsi="Arial" w:cs="Arial"/>
        <w:b/>
        <w:sz w:val="20"/>
      </w:rPr>
      <w:t>113/2021</w:t>
    </w:r>
  </w:p>
  <w:p w14:paraId="7DAD4612" w14:textId="77777777" w:rsidR="00D53CE6" w:rsidRDefault="00D53CE6" w:rsidP="00D53CE6">
    <w:pPr>
      <w:pStyle w:val="Cabealho"/>
      <w:jc w:val="both"/>
      <w:rPr>
        <w:rFonts w:ascii="Arial" w:hAnsi="Arial" w:cs="Arial"/>
        <w:b/>
        <w:sz w:val="20"/>
      </w:rPr>
    </w:pPr>
    <w:r w:rsidRPr="003046E5">
      <w:rPr>
        <w:rFonts w:ascii="Arial" w:hAnsi="Arial" w:cs="Arial"/>
        <w:b/>
        <w:sz w:val="20"/>
      </w:rPr>
      <w:t xml:space="preserve">Assunto: Aquisição de </w:t>
    </w:r>
    <w:r>
      <w:rPr>
        <w:rFonts w:ascii="Arial" w:hAnsi="Arial" w:cs="Arial"/>
        <w:b/>
        <w:sz w:val="20"/>
      </w:rPr>
      <w:t>Móveis</w:t>
    </w:r>
  </w:p>
  <w:p w14:paraId="702B9337" w14:textId="77777777" w:rsidR="00D53CE6" w:rsidRPr="003F5211" w:rsidRDefault="00D53CE6" w:rsidP="00EF3BD4">
    <w:pPr>
      <w:pStyle w:val="Cabealho"/>
      <w:jc w:val="center"/>
      <w:rPr>
        <w:rFonts w:ascii="Arial" w:hAnsi="Arial" w:cs="Arial"/>
      </w:rPr>
    </w:pPr>
  </w:p>
  <w:p w14:paraId="21ACA2C1" w14:textId="77777777" w:rsidR="00E741F7" w:rsidRDefault="00E741F7" w:rsidP="00EF3BD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6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2B2747"/>
    <w:multiLevelType w:val="multilevel"/>
    <w:tmpl w:val="735C1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0BD80AFF"/>
    <w:multiLevelType w:val="multilevel"/>
    <w:tmpl w:val="2D3CD9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0D64678F"/>
    <w:multiLevelType w:val="multilevel"/>
    <w:tmpl w:val="20166E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5C100D"/>
    <w:multiLevelType w:val="multilevel"/>
    <w:tmpl w:val="12ACD81E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0DD0636"/>
    <w:multiLevelType w:val="multilevel"/>
    <w:tmpl w:val="6682FAC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E605E63"/>
    <w:multiLevelType w:val="multilevel"/>
    <w:tmpl w:val="46E67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2F575024"/>
    <w:multiLevelType w:val="multilevel"/>
    <w:tmpl w:val="53B80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3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  <w:color w:val="auto"/>
      </w:rPr>
    </w:lvl>
  </w:abstractNum>
  <w:abstractNum w:abstractNumId="16" w15:restartNumberingAfterBreak="0">
    <w:nsid w:val="33F45FDC"/>
    <w:multiLevelType w:val="multilevel"/>
    <w:tmpl w:val="A7D66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1.%2."/>
      <w:lvlJc w:val="left"/>
      <w:pPr>
        <w:ind w:left="2340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  <w:color w:val="auto"/>
      </w:rPr>
    </w:lvl>
  </w:abstractNum>
  <w:abstractNum w:abstractNumId="17" w15:restartNumberingAfterBreak="0">
    <w:nsid w:val="340A203C"/>
    <w:multiLevelType w:val="multilevel"/>
    <w:tmpl w:val="82D49B5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43228D3"/>
    <w:multiLevelType w:val="multilevel"/>
    <w:tmpl w:val="20166E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73810C1"/>
    <w:multiLevelType w:val="hybridMultilevel"/>
    <w:tmpl w:val="ADA8B8A0"/>
    <w:lvl w:ilvl="0" w:tplc="56DEFA98">
      <w:start w:val="1"/>
      <w:numFmt w:val="lowerLetter"/>
      <w:lvlText w:val="%1)"/>
      <w:lvlJc w:val="left"/>
      <w:pPr>
        <w:ind w:left="78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38170AAA"/>
    <w:multiLevelType w:val="multilevel"/>
    <w:tmpl w:val="C8D07B0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22" w15:restartNumberingAfterBreak="0">
    <w:nsid w:val="3F69578B"/>
    <w:multiLevelType w:val="multilevel"/>
    <w:tmpl w:val="6256F5A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892" w:hanging="912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3DF7245"/>
    <w:multiLevelType w:val="multilevel"/>
    <w:tmpl w:val="92204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56" w:hanging="1800"/>
      </w:pPr>
      <w:rPr>
        <w:rFonts w:hint="default"/>
      </w:rPr>
    </w:lvl>
  </w:abstractNum>
  <w:abstractNum w:abstractNumId="24" w15:restartNumberingAfterBreak="0">
    <w:nsid w:val="4A754029"/>
    <w:multiLevelType w:val="multilevel"/>
    <w:tmpl w:val="D952DD4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bCs/>
        <w:color w:val="auto"/>
      </w:rPr>
    </w:lvl>
    <w:lvl w:ilvl="1">
      <w:start w:val="1"/>
      <w:numFmt w:val="decimal"/>
      <w:lvlText w:val="%2."/>
      <w:lvlJc w:val="left"/>
      <w:pPr>
        <w:ind w:left="2340" w:hanging="360"/>
      </w:pPr>
      <w:rPr>
        <w:rFonts w:ascii="Arial" w:eastAsia="Times New Roman" w:hAnsi="Arial" w:cs="Arial"/>
        <w:b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  <w:color w:val="auto"/>
      </w:rPr>
    </w:lvl>
  </w:abstractNum>
  <w:abstractNum w:abstractNumId="25" w15:restartNumberingAfterBreak="0">
    <w:nsid w:val="4C064D0B"/>
    <w:multiLevelType w:val="multilevel"/>
    <w:tmpl w:val="82D49B5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C800ADD"/>
    <w:multiLevelType w:val="multilevel"/>
    <w:tmpl w:val="2A685F8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7" w15:restartNumberingAfterBreak="0">
    <w:nsid w:val="508B397E"/>
    <w:multiLevelType w:val="multilevel"/>
    <w:tmpl w:val="55DE7DF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23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  <w:color w:val="auto"/>
      </w:rPr>
    </w:lvl>
  </w:abstractNum>
  <w:abstractNum w:abstractNumId="28" w15:restartNumberingAfterBreak="0">
    <w:nsid w:val="5235037D"/>
    <w:multiLevelType w:val="multilevel"/>
    <w:tmpl w:val="3B1CF9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56" w:hanging="1800"/>
      </w:pPr>
      <w:rPr>
        <w:rFonts w:hint="default"/>
      </w:rPr>
    </w:lvl>
  </w:abstractNum>
  <w:abstractNum w:abstractNumId="29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30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BF5168B"/>
    <w:multiLevelType w:val="multilevel"/>
    <w:tmpl w:val="82D49B5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5C295ECF"/>
    <w:multiLevelType w:val="multilevel"/>
    <w:tmpl w:val="82D49B5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4970E8"/>
    <w:multiLevelType w:val="multilevel"/>
    <w:tmpl w:val="7098FD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34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68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666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40" w:hanging="1800"/>
      </w:pPr>
      <w:rPr>
        <w:rFonts w:hint="default"/>
      </w:rPr>
    </w:lvl>
  </w:abstractNum>
  <w:abstractNum w:abstractNumId="35" w15:restartNumberingAfterBreak="0">
    <w:nsid w:val="5FF4556E"/>
    <w:multiLevelType w:val="multilevel"/>
    <w:tmpl w:val="E2DA8850"/>
    <w:styleLink w:val="Listaatua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6" w15:restartNumberingAfterBreak="0">
    <w:nsid w:val="611F295A"/>
    <w:multiLevelType w:val="multilevel"/>
    <w:tmpl w:val="6256F5A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892" w:hanging="912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617E576D"/>
    <w:multiLevelType w:val="multilevel"/>
    <w:tmpl w:val="76B6C39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56" w:hanging="1800"/>
      </w:pPr>
      <w:rPr>
        <w:rFonts w:hint="default"/>
      </w:rPr>
    </w:lvl>
  </w:abstractNum>
  <w:abstractNum w:abstractNumId="3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9" w15:restartNumberingAfterBreak="0">
    <w:nsid w:val="64B137D3"/>
    <w:multiLevelType w:val="multilevel"/>
    <w:tmpl w:val="82D49B5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67003AC8"/>
    <w:multiLevelType w:val="multilevel"/>
    <w:tmpl w:val="CDFCB0B8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color w:val="FF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1" w15:restartNumberingAfterBreak="0">
    <w:nsid w:val="6C152BE6"/>
    <w:multiLevelType w:val="multilevel"/>
    <w:tmpl w:val="81E8296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bCs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6F49048B"/>
    <w:multiLevelType w:val="multilevel"/>
    <w:tmpl w:val="36664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3" w15:restartNumberingAfterBreak="0">
    <w:nsid w:val="72306D18"/>
    <w:multiLevelType w:val="multilevel"/>
    <w:tmpl w:val="82D49B5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758" w:hanging="624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7764B00"/>
    <w:multiLevelType w:val="multilevel"/>
    <w:tmpl w:val="23AE450A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2056" w:hanging="1800"/>
      </w:pPr>
      <w:rPr>
        <w:rFonts w:hint="default"/>
      </w:rPr>
    </w:lvl>
  </w:abstractNum>
  <w:abstractNum w:abstractNumId="45" w15:restartNumberingAfterBreak="0">
    <w:nsid w:val="78BE535B"/>
    <w:multiLevelType w:val="multilevel"/>
    <w:tmpl w:val="A9C4449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bCs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47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1"/>
  </w:num>
  <w:num w:numId="5">
    <w:abstractNumId w:val="29"/>
  </w:num>
  <w:num w:numId="6">
    <w:abstractNumId w:val="38"/>
  </w:num>
  <w:num w:numId="7">
    <w:abstractNumId w:val="10"/>
  </w:num>
  <w:num w:numId="8">
    <w:abstractNumId w:val="33"/>
  </w:num>
  <w:num w:numId="9">
    <w:abstractNumId w:val="11"/>
  </w:num>
  <w:num w:numId="10">
    <w:abstractNumId w:val="12"/>
  </w:num>
  <w:num w:numId="11">
    <w:abstractNumId w:val="47"/>
  </w:num>
  <w:num w:numId="12">
    <w:abstractNumId w:val="40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41"/>
  </w:num>
  <w:num w:numId="18">
    <w:abstractNumId w:val="45"/>
  </w:num>
  <w:num w:numId="19">
    <w:abstractNumId w:val="18"/>
  </w:num>
  <w:num w:numId="20">
    <w:abstractNumId w:val="9"/>
  </w:num>
  <w:num w:numId="21">
    <w:abstractNumId w:val="13"/>
  </w:num>
  <w:num w:numId="22">
    <w:abstractNumId w:val="43"/>
  </w:num>
  <w:num w:numId="23">
    <w:abstractNumId w:val="39"/>
  </w:num>
  <w:num w:numId="24">
    <w:abstractNumId w:val="25"/>
  </w:num>
  <w:num w:numId="25">
    <w:abstractNumId w:val="32"/>
  </w:num>
  <w:num w:numId="26">
    <w:abstractNumId w:val="31"/>
  </w:num>
  <w:num w:numId="27">
    <w:abstractNumId w:val="17"/>
  </w:num>
  <w:num w:numId="28">
    <w:abstractNumId w:val="22"/>
  </w:num>
  <w:num w:numId="29">
    <w:abstractNumId w:val="36"/>
  </w:num>
  <w:num w:numId="30">
    <w:abstractNumId w:val="12"/>
    <w:lvlOverride w:ilvl="0">
      <w:lvl w:ilvl="0">
        <w:start w:val="1"/>
        <w:numFmt w:val="decimal"/>
        <w:pStyle w:val="Nivel0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454" w:hanging="454"/>
        </w:pPr>
        <w:rPr>
          <w:rFonts w:ascii="Arial" w:eastAsia="Times New Roman" w:hAnsi="Arial" w:cs="Arial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>
    <w:abstractNumId w:val="12"/>
    <w:lvlOverride w:ilvl="0">
      <w:lvl w:ilvl="0">
        <w:start w:val="1"/>
        <w:numFmt w:val="decimal"/>
        <w:pStyle w:val="Nivel0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>
    <w:abstractNumId w:val="7"/>
  </w:num>
  <w:num w:numId="33">
    <w:abstractNumId w:val="12"/>
    <w:lvlOverride w:ilvl="0">
      <w:lvl w:ilvl="0">
        <w:start w:val="1"/>
        <w:numFmt w:val="decimal"/>
        <w:pStyle w:val="Nivel0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91" w:hanging="765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25" w:hanging="107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629" w:hanging="1418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4">
    <w:abstractNumId w:val="19"/>
  </w:num>
  <w:num w:numId="35">
    <w:abstractNumId w:val="8"/>
  </w:num>
  <w:num w:numId="36">
    <w:abstractNumId w:val="26"/>
  </w:num>
  <w:num w:numId="37">
    <w:abstractNumId w:val="42"/>
  </w:num>
  <w:num w:numId="38">
    <w:abstractNumId w:val="35"/>
  </w:num>
  <w:num w:numId="39">
    <w:abstractNumId w:val="20"/>
  </w:num>
  <w:num w:numId="40">
    <w:abstractNumId w:val="27"/>
  </w:num>
  <w:num w:numId="41">
    <w:abstractNumId w:val="24"/>
  </w:num>
  <w:num w:numId="42">
    <w:abstractNumId w:val="16"/>
  </w:num>
  <w:num w:numId="43">
    <w:abstractNumId w:val="15"/>
  </w:num>
  <w:num w:numId="44">
    <w:abstractNumId w:val="23"/>
  </w:num>
  <w:num w:numId="45">
    <w:abstractNumId w:val="28"/>
  </w:num>
  <w:num w:numId="46">
    <w:abstractNumId w:val="37"/>
  </w:num>
  <w:num w:numId="47">
    <w:abstractNumId w:val="44"/>
  </w:num>
  <w:num w:numId="48">
    <w:abstractNumId w:val="3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44"/>
    <w:rsid w:val="000055BB"/>
    <w:rsid w:val="00005C88"/>
    <w:rsid w:val="000064A4"/>
    <w:rsid w:val="00011941"/>
    <w:rsid w:val="00013033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274A0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0EE4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93775"/>
    <w:rsid w:val="000A026E"/>
    <w:rsid w:val="000A1CE0"/>
    <w:rsid w:val="000A1F8F"/>
    <w:rsid w:val="000A38F5"/>
    <w:rsid w:val="000A5D1B"/>
    <w:rsid w:val="000A5DFB"/>
    <w:rsid w:val="000B03DF"/>
    <w:rsid w:val="000B189D"/>
    <w:rsid w:val="000B3892"/>
    <w:rsid w:val="000B51ED"/>
    <w:rsid w:val="000C0C5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4A7E"/>
    <w:rsid w:val="000D75D6"/>
    <w:rsid w:val="000E12DF"/>
    <w:rsid w:val="000E2BE2"/>
    <w:rsid w:val="000E2F04"/>
    <w:rsid w:val="000E34EE"/>
    <w:rsid w:val="000E523B"/>
    <w:rsid w:val="000E5DAE"/>
    <w:rsid w:val="000E7F3D"/>
    <w:rsid w:val="000F2438"/>
    <w:rsid w:val="000F28B4"/>
    <w:rsid w:val="000F725A"/>
    <w:rsid w:val="0010098B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51AC"/>
    <w:rsid w:val="001273A1"/>
    <w:rsid w:val="00130EEC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4BE"/>
    <w:rsid w:val="00185AFC"/>
    <w:rsid w:val="00193B08"/>
    <w:rsid w:val="0019451C"/>
    <w:rsid w:val="001949B0"/>
    <w:rsid w:val="00194C69"/>
    <w:rsid w:val="00194D30"/>
    <w:rsid w:val="001A070F"/>
    <w:rsid w:val="001A59CD"/>
    <w:rsid w:val="001A5F76"/>
    <w:rsid w:val="001A663F"/>
    <w:rsid w:val="001A6D59"/>
    <w:rsid w:val="001A6EF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48B5"/>
    <w:rsid w:val="00215189"/>
    <w:rsid w:val="00216E11"/>
    <w:rsid w:val="002172D9"/>
    <w:rsid w:val="00223F4C"/>
    <w:rsid w:val="0022435C"/>
    <w:rsid w:val="002247C6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47DF"/>
    <w:rsid w:val="00277E91"/>
    <w:rsid w:val="00281AE7"/>
    <w:rsid w:val="00282641"/>
    <w:rsid w:val="00285AF9"/>
    <w:rsid w:val="002872B7"/>
    <w:rsid w:val="002875AC"/>
    <w:rsid w:val="0028781A"/>
    <w:rsid w:val="00287EDA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62"/>
    <w:rsid w:val="002B1276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37D"/>
    <w:rsid w:val="002C26CA"/>
    <w:rsid w:val="002C2EFD"/>
    <w:rsid w:val="002C3232"/>
    <w:rsid w:val="002C517F"/>
    <w:rsid w:val="002C5254"/>
    <w:rsid w:val="002D2385"/>
    <w:rsid w:val="002D293E"/>
    <w:rsid w:val="002D4C86"/>
    <w:rsid w:val="002D61BC"/>
    <w:rsid w:val="002E0658"/>
    <w:rsid w:val="002E06CC"/>
    <w:rsid w:val="002E1365"/>
    <w:rsid w:val="002E2FF6"/>
    <w:rsid w:val="002E56A3"/>
    <w:rsid w:val="002F22C2"/>
    <w:rsid w:val="002F24E1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45A2"/>
    <w:rsid w:val="003046E5"/>
    <w:rsid w:val="003060A5"/>
    <w:rsid w:val="00306C3C"/>
    <w:rsid w:val="00310F56"/>
    <w:rsid w:val="00311023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4CFE"/>
    <w:rsid w:val="00325DB2"/>
    <w:rsid w:val="003320A0"/>
    <w:rsid w:val="00333026"/>
    <w:rsid w:val="00333AD5"/>
    <w:rsid w:val="003356D5"/>
    <w:rsid w:val="00335AC1"/>
    <w:rsid w:val="00337B42"/>
    <w:rsid w:val="00337C45"/>
    <w:rsid w:val="003420DE"/>
    <w:rsid w:val="003447EC"/>
    <w:rsid w:val="00347E3B"/>
    <w:rsid w:val="0035126E"/>
    <w:rsid w:val="00352ECC"/>
    <w:rsid w:val="00355510"/>
    <w:rsid w:val="00356099"/>
    <w:rsid w:val="00357446"/>
    <w:rsid w:val="00357EA7"/>
    <w:rsid w:val="0036267D"/>
    <w:rsid w:val="003626FC"/>
    <w:rsid w:val="003642D1"/>
    <w:rsid w:val="003655D2"/>
    <w:rsid w:val="00365FFE"/>
    <w:rsid w:val="00367285"/>
    <w:rsid w:val="003677D6"/>
    <w:rsid w:val="003738C9"/>
    <w:rsid w:val="0037623C"/>
    <w:rsid w:val="003763F1"/>
    <w:rsid w:val="003802CF"/>
    <w:rsid w:val="003815BF"/>
    <w:rsid w:val="0038474A"/>
    <w:rsid w:val="00390EBE"/>
    <w:rsid w:val="00392616"/>
    <w:rsid w:val="00393970"/>
    <w:rsid w:val="00394671"/>
    <w:rsid w:val="0039759E"/>
    <w:rsid w:val="003A056C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B5A"/>
    <w:rsid w:val="003F039C"/>
    <w:rsid w:val="003F2789"/>
    <w:rsid w:val="003F28EA"/>
    <w:rsid w:val="003F310C"/>
    <w:rsid w:val="003F38A6"/>
    <w:rsid w:val="003F540D"/>
    <w:rsid w:val="003F5602"/>
    <w:rsid w:val="003F5E06"/>
    <w:rsid w:val="00400F29"/>
    <w:rsid w:val="00400F3D"/>
    <w:rsid w:val="00401878"/>
    <w:rsid w:val="00403C5B"/>
    <w:rsid w:val="00406AF4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4B4C"/>
    <w:rsid w:val="00425D94"/>
    <w:rsid w:val="00427B59"/>
    <w:rsid w:val="00427D82"/>
    <w:rsid w:val="004307D6"/>
    <w:rsid w:val="00431B06"/>
    <w:rsid w:val="00431DB2"/>
    <w:rsid w:val="00432D69"/>
    <w:rsid w:val="004365D6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2A3E"/>
    <w:rsid w:val="004A3E27"/>
    <w:rsid w:val="004A7AA1"/>
    <w:rsid w:val="004B03E6"/>
    <w:rsid w:val="004B31A8"/>
    <w:rsid w:val="004B5816"/>
    <w:rsid w:val="004C04D4"/>
    <w:rsid w:val="004C2B43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01C"/>
    <w:rsid w:val="004D637E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44A0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2DE"/>
    <w:rsid w:val="00577495"/>
    <w:rsid w:val="00577B94"/>
    <w:rsid w:val="00580295"/>
    <w:rsid w:val="005804F4"/>
    <w:rsid w:val="0058384D"/>
    <w:rsid w:val="00584CAF"/>
    <w:rsid w:val="00585A8E"/>
    <w:rsid w:val="00585CCB"/>
    <w:rsid w:val="00587D3D"/>
    <w:rsid w:val="005908B8"/>
    <w:rsid w:val="005948CD"/>
    <w:rsid w:val="00595DE0"/>
    <w:rsid w:val="00595E68"/>
    <w:rsid w:val="00596D5A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C45AE"/>
    <w:rsid w:val="005C503A"/>
    <w:rsid w:val="005C66D1"/>
    <w:rsid w:val="005C67F7"/>
    <w:rsid w:val="005C7707"/>
    <w:rsid w:val="005D19BF"/>
    <w:rsid w:val="005D1FB8"/>
    <w:rsid w:val="005D275F"/>
    <w:rsid w:val="005D5B76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5C7C"/>
    <w:rsid w:val="005F6AAA"/>
    <w:rsid w:val="005F7420"/>
    <w:rsid w:val="00601A16"/>
    <w:rsid w:val="00602259"/>
    <w:rsid w:val="006100D3"/>
    <w:rsid w:val="00611D65"/>
    <w:rsid w:val="0061245E"/>
    <w:rsid w:val="00613026"/>
    <w:rsid w:val="00614E23"/>
    <w:rsid w:val="00615102"/>
    <w:rsid w:val="00615426"/>
    <w:rsid w:val="00617780"/>
    <w:rsid w:val="00620C55"/>
    <w:rsid w:val="00622A9F"/>
    <w:rsid w:val="00622F2E"/>
    <w:rsid w:val="00625198"/>
    <w:rsid w:val="00625B89"/>
    <w:rsid w:val="0062625E"/>
    <w:rsid w:val="0062652F"/>
    <w:rsid w:val="00636925"/>
    <w:rsid w:val="006418E6"/>
    <w:rsid w:val="00642A0F"/>
    <w:rsid w:val="00642B47"/>
    <w:rsid w:val="00643FC8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B3C"/>
    <w:rsid w:val="006762DE"/>
    <w:rsid w:val="006779DD"/>
    <w:rsid w:val="00677CFE"/>
    <w:rsid w:val="00681C56"/>
    <w:rsid w:val="00682CCE"/>
    <w:rsid w:val="00682EE6"/>
    <w:rsid w:val="00683D0E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6005"/>
    <w:rsid w:val="006A621A"/>
    <w:rsid w:val="006A7A58"/>
    <w:rsid w:val="006B0036"/>
    <w:rsid w:val="006B1327"/>
    <w:rsid w:val="006B1437"/>
    <w:rsid w:val="006B2712"/>
    <w:rsid w:val="006B3CDF"/>
    <w:rsid w:val="006B7647"/>
    <w:rsid w:val="006C514C"/>
    <w:rsid w:val="006C5AEE"/>
    <w:rsid w:val="006C69B7"/>
    <w:rsid w:val="006D1736"/>
    <w:rsid w:val="006D205B"/>
    <w:rsid w:val="006D2B57"/>
    <w:rsid w:val="006D2D3F"/>
    <w:rsid w:val="006D3174"/>
    <w:rsid w:val="006D40CD"/>
    <w:rsid w:val="006D426A"/>
    <w:rsid w:val="006D78F7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0FD2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2636F"/>
    <w:rsid w:val="0073100D"/>
    <w:rsid w:val="00731D52"/>
    <w:rsid w:val="00733132"/>
    <w:rsid w:val="00735CB0"/>
    <w:rsid w:val="0073636E"/>
    <w:rsid w:val="00737504"/>
    <w:rsid w:val="00737745"/>
    <w:rsid w:val="00742AF8"/>
    <w:rsid w:val="00743413"/>
    <w:rsid w:val="00743B99"/>
    <w:rsid w:val="00744DF4"/>
    <w:rsid w:val="00746D61"/>
    <w:rsid w:val="00750783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3FEF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86C1A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A6761"/>
    <w:rsid w:val="007B0EAD"/>
    <w:rsid w:val="007B13FE"/>
    <w:rsid w:val="007B3C9B"/>
    <w:rsid w:val="007B506A"/>
    <w:rsid w:val="007B5770"/>
    <w:rsid w:val="007B6148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6F4D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7D8"/>
    <w:rsid w:val="00817AEE"/>
    <w:rsid w:val="00820D2D"/>
    <w:rsid w:val="00820F68"/>
    <w:rsid w:val="00821715"/>
    <w:rsid w:val="00822A87"/>
    <w:rsid w:val="00824ED6"/>
    <w:rsid w:val="008258BC"/>
    <w:rsid w:val="00830F40"/>
    <w:rsid w:val="0083200B"/>
    <w:rsid w:val="00833FD1"/>
    <w:rsid w:val="00835472"/>
    <w:rsid w:val="00837DCE"/>
    <w:rsid w:val="008414D4"/>
    <w:rsid w:val="00843CE1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E"/>
    <w:rsid w:val="00857C0A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BB5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34B6"/>
    <w:rsid w:val="008D5C0B"/>
    <w:rsid w:val="008E299A"/>
    <w:rsid w:val="008F07D0"/>
    <w:rsid w:val="008F120D"/>
    <w:rsid w:val="008F162A"/>
    <w:rsid w:val="008F30DA"/>
    <w:rsid w:val="008F3993"/>
    <w:rsid w:val="008F44C1"/>
    <w:rsid w:val="008F4B16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17FC3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140D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B1C6F"/>
    <w:rsid w:val="009B2979"/>
    <w:rsid w:val="009B41F3"/>
    <w:rsid w:val="009B43D8"/>
    <w:rsid w:val="009B4619"/>
    <w:rsid w:val="009B46A5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5BA9"/>
    <w:rsid w:val="00A468B4"/>
    <w:rsid w:val="00A46D08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E6F"/>
    <w:rsid w:val="00A711B7"/>
    <w:rsid w:val="00A7370D"/>
    <w:rsid w:val="00A761FB"/>
    <w:rsid w:val="00A7649A"/>
    <w:rsid w:val="00A7683A"/>
    <w:rsid w:val="00A76853"/>
    <w:rsid w:val="00A776BC"/>
    <w:rsid w:val="00A800B4"/>
    <w:rsid w:val="00A8599B"/>
    <w:rsid w:val="00A85AEE"/>
    <w:rsid w:val="00A8641A"/>
    <w:rsid w:val="00A87757"/>
    <w:rsid w:val="00A87B68"/>
    <w:rsid w:val="00A87F5C"/>
    <w:rsid w:val="00A90B58"/>
    <w:rsid w:val="00A90D4C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6919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4009"/>
    <w:rsid w:val="00BE1A3A"/>
    <w:rsid w:val="00BE2677"/>
    <w:rsid w:val="00BE3BCC"/>
    <w:rsid w:val="00BE3F1A"/>
    <w:rsid w:val="00BE4D4D"/>
    <w:rsid w:val="00BE7517"/>
    <w:rsid w:val="00BF3EAC"/>
    <w:rsid w:val="00BF6189"/>
    <w:rsid w:val="00BF677A"/>
    <w:rsid w:val="00BF69E4"/>
    <w:rsid w:val="00BF7C60"/>
    <w:rsid w:val="00C015F1"/>
    <w:rsid w:val="00C03463"/>
    <w:rsid w:val="00C0598B"/>
    <w:rsid w:val="00C11E2D"/>
    <w:rsid w:val="00C15190"/>
    <w:rsid w:val="00C16B2A"/>
    <w:rsid w:val="00C16C0E"/>
    <w:rsid w:val="00C1764E"/>
    <w:rsid w:val="00C227FB"/>
    <w:rsid w:val="00C254CC"/>
    <w:rsid w:val="00C2579C"/>
    <w:rsid w:val="00C2641E"/>
    <w:rsid w:val="00C26633"/>
    <w:rsid w:val="00C32350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65BC"/>
    <w:rsid w:val="00C572AE"/>
    <w:rsid w:val="00C57BF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4896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A0349"/>
    <w:rsid w:val="00CA41CB"/>
    <w:rsid w:val="00CA42AC"/>
    <w:rsid w:val="00CA6279"/>
    <w:rsid w:val="00CA6433"/>
    <w:rsid w:val="00CA7119"/>
    <w:rsid w:val="00CA772A"/>
    <w:rsid w:val="00CA7A34"/>
    <w:rsid w:val="00CA7CBA"/>
    <w:rsid w:val="00CB01AE"/>
    <w:rsid w:val="00CB1C59"/>
    <w:rsid w:val="00CB1F68"/>
    <w:rsid w:val="00CB461C"/>
    <w:rsid w:val="00CB6238"/>
    <w:rsid w:val="00CB6D35"/>
    <w:rsid w:val="00CB783A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3CE6"/>
    <w:rsid w:val="00D548EB"/>
    <w:rsid w:val="00D6099C"/>
    <w:rsid w:val="00D60A4B"/>
    <w:rsid w:val="00D6134B"/>
    <w:rsid w:val="00D61D52"/>
    <w:rsid w:val="00D6572B"/>
    <w:rsid w:val="00D65DBC"/>
    <w:rsid w:val="00D701A1"/>
    <w:rsid w:val="00D708E5"/>
    <w:rsid w:val="00D71831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44D9"/>
    <w:rsid w:val="00DA6043"/>
    <w:rsid w:val="00DA7700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52A8"/>
    <w:rsid w:val="00DE5817"/>
    <w:rsid w:val="00DE5D42"/>
    <w:rsid w:val="00DF0833"/>
    <w:rsid w:val="00DF0EDB"/>
    <w:rsid w:val="00DF63FC"/>
    <w:rsid w:val="00E0086B"/>
    <w:rsid w:val="00E00A95"/>
    <w:rsid w:val="00E044E4"/>
    <w:rsid w:val="00E050C2"/>
    <w:rsid w:val="00E0551B"/>
    <w:rsid w:val="00E0636E"/>
    <w:rsid w:val="00E076A8"/>
    <w:rsid w:val="00E11CEF"/>
    <w:rsid w:val="00E1368A"/>
    <w:rsid w:val="00E16632"/>
    <w:rsid w:val="00E17764"/>
    <w:rsid w:val="00E21A28"/>
    <w:rsid w:val="00E21E23"/>
    <w:rsid w:val="00E21F98"/>
    <w:rsid w:val="00E25F3F"/>
    <w:rsid w:val="00E32044"/>
    <w:rsid w:val="00E324B0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898"/>
    <w:rsid w:val="00E63945"/>
    <w:rsid w:val="00E64DD5"/>
    <w:rsid w:val="00E65197"/>
    <w:rsid w:val="00E65898"/>
    <w:rsid w:val="00E67927"/>
    <w:rsid w:val="00E702A0"/>
    <w:rsid w:val="00E732D9"/>
    <w:rsid w:val="00E73BD0"/>
    <w:rsid w:val="00E741F7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F44"/>
    <w:rsid w:val="00E93CC9"/>
    <w:rsid w:val="00E96145"/>
    <w:rsid w:val="00E97D02"/>
    <w:rsid w:val="00EA27EB"/>
    <w:rsid w:val="00EA4541"/>
    <w:rsid w:val="00EB014B"/>
    <w:rsid w:val="00EB215E"/>
    <w:rsid w:val="00EB53B7"/>
    <w:rsid w:val="00EB726F"/>
    <w:rsid w:val="00EB78B0"/>
    <w:rsid w:val="00EC0763"/>
    <w:rsid w:val="00ED053B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D1F"/>
    <w:rsid w:val="00EE6AAA"/>
    <w:rsid w:val="00EE7158"/>
    <w:rsid w:val="00EF06A7"/>
    <w:rsid w:val="00EF3BD4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2A20"/>
    <w:rsid w:val="00F42A49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ECF"/>
    <w:rsid w:val="00FC1F9D"/>
    <w:rsid w:val="00FC36DD"/>
    <w:rsid w:val="00FC4794"/>
    <w:rsid w:val="00FC5C0E"/>
    <w:rsid w:val="00FC6F5D"/>
    <w:rsid w:val="00FD0A39"/>
    <w:rsid w:val="00FD208C"/>
    <w:rsid w:val="00FD5430"/>
    <w:rsid w:val="00FE0E0D"/>
    <w:rsid w:val="00FE1596"/>
    <w:rsid w:val="00FE2E50"/>
    <w:rsid w:val="00FE37C0"/>
    <w:rsid w:val="00FE45ED"/>
    <w:rsid w:val="00FE4939"/>
    <w:rsid w:val="00FE4E40"/>
    <w:rsid w:val="00FF299D"/>
    <w:rsid w:val="00FF37C6"/>
    <w:rsid w:val="00FF5799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28097D9F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8E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uiPriority w:val="99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uiPriority w:val="9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uiPriority w:val="9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uiPriority w:val="99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uiPriority w:val="29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4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styleId="MenoPendente">
    <w:name w:val="Unresolved Mention"/>
    <w:basedOn w:val="Fontepargpadro"/>
    <w:uiPriority w:val="99"/>
    <w:semiHidden/>
    <w:unhideWhenUsed/>
    <w:rsid w:val="00FE45ED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324CFE"/>
    <w:rPr>
      <w:rFonts w:eastAsia="MS Minch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tual1">
    <w:name w:val="Lista atual1"/>
    <w:uiPriority w:val="99"/>
    <w:rsid w:val="00DA7700"/>
    <w:pPr>
      <w:numPr>
        <w:numId w:val="3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dministracao@corenam.gov.b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vera.gallio@corenam.gov.br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elic@corenam.gov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AC8D2-D880-457E-B85A-C46CF25D0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5109</Words>
  <Characters>27591</Characters>
  <Application>Microsoft Office Word</Application>
  <DocSecurity>0</DocSecurity>
  <Lines>229</Lines>
  <Paragraphs>65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32635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4</cp:revision>
  <cp:lastPrinted>2021-11-08T18:28:00Z</cp:lastPrinted>
  <dcterms:created xsi:type="dcterms:W3CDTF">2021-11-08T18:27:00Z</dcterms:created>
  <dcterms:modified xsi:type="dcterms:W3CDTF">2021-11-08T18:28:00Z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